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6275" w14:textId="77777777" w:rsidR="00F1572B" w:rsidRDefault="00F1572B">
      <w:pPr>
        <w:pStyle w:val="Textkrper"/>
        <w:spacing w:before="3"/>
        <w:rPr>
          <w:rFonts w:ascii="Times New Roman"/>
          <w:sz w:val="11"/>
        </w:rPr>
      </w:pPr>
    </w:p>
    <w:p w14:paraId="09A8FDEC" w14:textId="5163D072" w:rsidR="00F1572B" w:rsidRDefault="00611902">
      <w:pPr>
        <w:pStyle w:val="Textkrper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25E0364" wp14:editId="68F31B1B">
                <wp:extent cx="5876925" cy="1455420"/>
                <wp:effectExtent l="18415" t="14605" r="10160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554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589EE" w14:textId="77777777" w:rsidR="00F1572B" w:rsidRPr="00611902" w:rsidRDefault="00A67C93">
                            <w:pPr>
                              <w:spacing w:before="53"/>
                              <w:ind w:right="75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611902">
                              <w:rPr>
                                <w:b/>
                                <w:sz w:val="24"/>
                              </w:rPr>
                              <w:t>Org.-Nr. 1.2</w:t>
                            </w:r>
                          </w:p>
                          <w:p w14:paraId="2A896B78" w14:textId="77777777" w:rsidR="00F1572B" w:rsidRPr="00611902" w:rsidRDefault="00A67C93">
                            <w:pPr>
                              <w:spacing w:before="7"/>
                              <w:ind w:left="2648" w:right="264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902">
                              <w:rPr>
                                <w:b/>
                                <w:sz w:val="32"/>
                              </w:rPr>
                              <w:t>Hauptsatzung</w:t>
                            </w:r>
                          </w:p>
                          <w:p w14:paraId="74ECA5BE" w14:textId="77777777" w:rsidR="00F1572B" w:rsidRPr="00611902" w:rsidRDefault="00F1572B">
                            <w:pPr>
                              <w:pStyle w:val="Textkrper"/>
                              <w:spacing w:before="6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359F7158" w14:textId="77777777" w:rsidR="00F1572B" w:rsidRPr="00611902" w:rsidRDefault="00A67C93">
                            <w:pPr>
                              <w:spacing w:line="244" w:lineRule="auto"/>
                              <w:ind w:left="2650" w:right="264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902">
                              <w:rPr>
                                <w:b/>
                                <w:sz w:val="32"/>
                              </w:rPr>
                              <w:t>der Gemeinde Kaufungen im Landkreis Kassel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E0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7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" filled="f" strokeweight="1.44pt">
                <v:stroke linestyle="thinThin"/>
                <v:textbox inset="0,0,0,0">
                  <w:txbxContent>
                    <w:p w14:paraId="770589EE" w14:textId="77777777" w:rsidR="00F1572B" w:rsidRPr="00611902" w:rsidRDefault="00A67C93">
                      <w:pPr>
                        <w:spacing w:before="53"/>
                        <w:ind w:right="757"/>
                        <w:jc w:val="right"/>
                        <w:rPr>
                          <w:b/>
                          <w:sz w:val="24"/>
                        </w:rPr>
                      </w:pPr>
                      <w:r w:rsidRPr="00611902">
                        <w:rPr>
                          <w:b/>
                          <w:sz w:val="24"/>
                        </w:rPr>
                        <w:t>Org.-Nr. 1.2</w:t>
                      </w:r>
                    </w:p>
                    <w:p w14:paraId="2A896B78" w14:textId="77777777" w:rsidR="00F1572B" w:rsidRPr="00611902" w:rsidRDefault="00A67C93">
                      <w:pPr>
                        <w:spacing w:before="7"/>
                        <w:ind w:left="2648" w:right="2648"/>
                        <w:jc w:val="center"/>
                        <w:rPr>
                          <w:b/>
                          <w:sz w:val="32"/>
                        </w:rPr>
                      </w:pPr>
                      <w:r w:rsidRPr="00611902">
                        <w:rPr>
                          <w:b/>
                          <w:sz w:val="32"/>
                        </w:rPr>
                        <w:t>Hauptsatzung</w:t>
                      </w:r>
                    </w:p>
                    <w:p w14:paraId="74ECA5BE" w14:textId="77777777" w:rsidR="00F1572B" w:rsidRPr="00611902" w:rsidRDefault="00F1572B">
                      <w:pPr>
                        <w:pStyle w:val="Textkrper"/>
                        <w:spacing w:before="6"/>
                        <w:rPr>
                          <w:b/>
                          <w:sz w:val="33"/>
                        </w:rPr>
                      </w:pPr>
                    </w:p>
                    <w:p w14:paraId="359F7158" w14:textId="77777777" w:rsidR="00F1572B" w:rsidRPr="00611902" w:rsidRDefault="00A67C93">
                      <w:pPr>
                        <w:spacing w:line="244" w:lineRule="auto"/>
                        <w:ind w:left="2650" w:right="2648"/>
                        <w:jc w:val="center"/>
                        <w:rPr>
                          <w:b/>
                          <w:sz w:val="32"/>
                        </w:rPr>
                      </w:pPr>
                      <w:r w:rsidRPr="00611902">
                        <w:rPr>
                          <w:b/>
                          <w:sz w:val="32"/>
                        </w:rPr>
                        <w:t>der Gemeinde Kaufungen im Landkreis Kassel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1EAED" w14:textId="77777777" w:rsidR="00F1572B" w:rsidRDefault="00F1572B">
      <w:pPr>
        <w:pStyle w:val="Textkrper"/>
        <w:spacing w:before="6"/>
        <w:rPr>
          <w:rFonts w:ascii="Times New Roman"/>
          <w:sz w:val="16"/>
        </w:rPr>
      </w:pPr>
    </w:p>
    <w:p w14:paraId="315A172E" w14:textId="77777777" w:rsidR="007B45EF" w:rsidRDefault="007B45EF" w:rsidP="007B45EF">
      <w:pPr>
        <w:pStyle w:val="Textkrper"/>
        <w:spacing w:before="7"/>
      </w:pPr>
      <w:r>
        <w:t>Aufgrund der §§ 6 und 38 Abs. 2 der Hessischen Gemeindeordnung</w:t>
      </w:r>
    </w:p>
    <w:p w14:paraId="68381175" w14:textId="77777777" w:rsidR="007B45EF" w:rsidRDefault="007B45EF" w:rsidP="007B45EF">
      <w:pPr>
        <w:pStyle w:val="Textkrper"/>
        <w:spacing w:before="7"/>
      </w:pPr>
      <w:r>
        <w:t>(HGO) in der Fassung vom 07.03.2005 (GVBl. I 2005</w:t>
      </w:r>
    </w:p>
    <w:p w14:paraId="4A0295DD" w14:textId="77777777" w:rsidR="007B45EF" w:rsidRDefault="007B45EF" w:rsidP="007B45EF">
      <w:pPr>
        <w:pStyle w:val="Textkrper"/>
        <w:spacing w:before="7"/>
      </w:pPr>
      <w:r>
        <w:t>S. 142), zuletzt geändert durch Gesetz vom 11.12.2020 (GVBl.</w:t>
      </w:r>
    </w:p>
    <w:p w14:paraId="603C0963" w14:textId="77777777" w:rsidR="007B45EF" w:rsidRDefault="007B45EF" w:rsidP="007B45EF">
      <w:pPr>
        <w:pStyle w:val="Textkrper"/>
        <w:spacing w:before="7"/>
      </w:pPr>
      <w:r>
        <w:t>I 2020 S. 915) wird gemäß Beschluss der Gemeindevertretung</w:t>
      </w:r>
    </w:p>
    <w:p w14:paraId="2CAE09F6" w14:textId="55963F2B" w:rsidR="007B45EF" w:rsidRDefault="007B45EF" w:rsidP="007B45EF">
      <w:pPr>
        <w:pStyle w:val="Textkrper"/>
        <w:spacing w:before="7"/>
      </w:pPr>
      <w:r>
        <w:t>vom 03.12.2020 folgende</w:t>
      </w:r>
      <w:r>
        <w:t xml:space="preserve"> </w:t>
      </w:r>
      <w:r>
        <w:t>IV. Änderung zur Hauptsatzung der Gemeinde Kaufungen</w:t>
      </w:r>
    </w:p>
    <w:p w14:paraId="6D697D93" w14:textId="2BC0EEB8" w:rsidR="00F1572B" w:rsidRPr="00611902" w:rsidRDefault="007B45EF" w:rsidP="007B45EF">
      <w:pPr>
        <w:pStyle w:val="Textkrper"/>
        <w:spacing w:before="7"/>
      </w:pPr>
      <w:r>
        <w:t>in der Fassung vom 27.07.2006 erlassen:</w:t>
      </w:r>
    </w:p>
    <w:p w14:paraId="0303654B" w14:textId="77777777" w:rsidR="00F1572B" w:rsidRPr="00611902" w:rsidRDefault="00A67C93">
      <w:pPr>
        <w:pStyle w:val="berschrift1"/>
        <w:ind w:right="1294"/>
      </w:pPr>
      <w:r w:rsidRPr="00611902">
        <w:t>§ 1</w:t>
      </w:r>
    </w:p>
    <w:p w14:paraId="3451AF82" w14:textId="77777777" w:rsidR="00F1572B" w:rsidRPr="00611902" w:rsidRDefault="00A67C93">
      <w:pPr>
        <w:spacing w:before="8" w:line="247" w:lineRule="auto"/>
        <w:ind w:left="1348" w:right="1360"/>
        <w:jc w:val="center"/>
        <w:rPr>
          <w:b/>
          <w:sz w:val="24"/>
        </w:rPr>
      </w:pPr>
      <w:r w:rsidRPr="00611902">
        <w:rPr>
          <w:b/>
          <w:sz w:val="24"/>
        </w:rPr>
        <w:t>Zuständigkeitsabgrenzung und Übertragung von Aufgaben an den Gemeindevorstand</w:t>
      </w:r>
    </w:p>
    <w:p w14:paraId="3CC6F016" w14:textId="77777777" w:rsidR="00F1572B" w:rsidRPr="00611902" w:rsidRDefault="00F1572B">
      <w:pPr>
        <w:pStyle w:val="Textkrper"/>
        <w:spacing w:before="9"/>
        <w:rPr>
          <w:b/>
          <w:sz w:val="23"/>
        </w:rPr>
      </w:pPr>
    </w:p>
    <w:p w14:paraId="36F54F03" w14:textId="77777777" w:rsidR="00F1572B" w:rsidRPr="00611902" w:rsidRDefault="00A67C93">
      <w:pPr>
        <w:pStyle w:val="Listenabsatz"/>
        <w:numPr>
          <w:ilvl w:val="0"/>
          <w:numId w:val="7"/>
        </w:numPr>
        <w:tabs>
          <w:tab w:val="left" w:pos="764"/>
          <w:tab w:val="left" w:pos="765"/>
        </w:tabs>
        <w:ind w:right="353"/>
        <w:rPr>
          <w:sz w:val="24"/>
        </w:rPr>
      </w:pPr>
      <w:r w:rsidRPr="00611902">
        <w:rPr>
          <w:sz w:val="24"/>
        </w:rPr>
        <w:t>Die von den Bürgerinnen und Bürgern gewählte Gemeindevertretung ist das oberste Organ der Gemeinde. Sie trifft die wichtigen Entscheidungen und über wacht die gesamte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Verwaltung.</w:t>
      </w:r>
    </w:p>
    <w:p w14:paraId="7BE509D1" w14:textId="77777777" w:rsidR="00F1572B" w:rsidRPr="00611902" w:rsidRDefault="00A67C93">
      <w:pPr>
        <w:pStyle w:val="Listenabsatz"/>
        <w:numPr>
          <w:ilvl w:val="0"/>
          <w:numId w:val="7"/>
        </w:numPr>
        <w:tabs>
          <w:tab w:val="left" w:pos="764"/>
          <w:tab w:val="left" w:pos="765"/>
        </w:tabs>
        <w:ind w:right="228"/>
        <w:rPr>
          <w:sz w:val="24"/>
        </w:rPr>
      </w:pPr>
      <w:r w:rsidRPr="00611902">
        <w:rPr>
          <w:sz w:val="24"/>
        </w:rPr>
        <w:t>Der Gemeindevorstand besorgt die laufende Verwaltung. Der Haushaltsplan er- mächtigt ihn, Ausgaben zu leisten und Verpflichtungen</w:t>
      </w:r>
      <w:r w:rsidRPr="00611902">
        <w:rPr>
          <w:spacing w:val="7"/>
          <w:sz w:val="24"/>
        </w:rPr>
        <w:t xml:space="preserve"> </w:t>
      </w:r>
      <w:r w:rsidRPr="00611902">
        <w:rPr>
          <w:sz w:val="24"/>
        </w:rPr>
        <w:t>einzugehen.</w:t>
      </w:r>
    </w:p>
    <w:p w14:paraId="1CB68E10" w14:textId="77777777" w:rsidR="00F1572B" w:rsidRPr="00611902" w:rsidRDefault="00A67C93">
      <w:pPr>
        <w:pStyle w:val="Listenabsatz"/>
        <w:numPr>
          <w:ilvl w:val="0"/>
          <w:numId w:val="7"/>
        </w:numPr>
        <w:tabs>
          <w:tab w:val="left" w:pos="764"/>
          <w:tab w:val="left" w:pos="765"/>
        </w:tabs>
        <w:ind w:right="258"/>
        <w:rPr>
          <w:sz w:val="24"/>
        </w:rPr>
      </w:pPr>
      <w:r w:rsidRPr="00611902">
        <w:rPr>
          <w:sz w:val="24"/>
        </w:rPr>
        <w:t>Die Gemeindevertretung überträgt dem Gemeindevorstand gem. § 50 Abs. 1 HGO und § 103 Abs. 1 HGO die Entscheidung über folgende</w:t>
      </w:r>
      <w:r w:rsidRPr="00611902">
        <w:rPr>
          <w:spacing w:val="17"/>
          <w:sz w:val="24"/>
        </w:rPr>
        <w:t xml:space="preserve"> </w:t>
      </w:r>
      <w:r w:rsidRPr="00611902">
        <w:rPr>
          <w:sz w:val="24"/>
        </w:rPr>
        <w:t>Angelegenheiten:</w:t>
      </w:r>
    </w:p>
    <w:p w14:paraId="2274CE76" w14:textId="77777777" w:rsidR="00F1572B" w:rsidRPr="00611902" w:rsidRDefault="00A67C93">
      <w:pPr>
        <w:pStyle w:val="Listenabsatz"/>
        <w:numPr>
          <w:ilvl w:val="1"/>
          <w:numId w:val="7"/>
        </w:numPr>
        <w:tabs>
          <w:tab w:val="left" w:pos="1034"/>
        </w:tabs>
        <w:ind w:hanging="270"/>
        <w:rPr>
          <w:sz w:val="24"/>
        </w:rPr>
      </w:pPr>
      <w:r w:rsidRPr="00611902">
        <w:rPr>
          <w:sz w:val="24"/>
        </w:rPr>
        <w:t>Aufnahme von Krediten und</w:t>
      </w:r>
      <w:r w:rsidRPr="00611902">
        <w:rPr>
          <w:spacing w:val="4"/>
          <w:sz w:val="24"/>
        </w:rPr>
        <w:t xml:space="preserve"> </w:t>
      </w:r>
      <w:r w:rsidRPr="00611902">
        <w:rPr>
          <w:sz w:val="24"/>
        </w:rPr>
        <w:t>Kreditbedingungen,</w:t>
      </w:r>
    </w:p>
    <w:p w14:paraId="762145C1" w14:textId="77777777" w:rsidR="00F1572B" w:rsidRPr="00611902" w:rsidRDefault="00A67C93">
      <w:pPr>
        <w:pStyle w:val="Listenabsatz"/>
        <w:numPr>
          <w:ilvl w:val="1"/>
          <w:numId w:val="7"/>
        </w:numPr>
        <w:tabs>
          <w:tab w:val="left" w:pos="1034"/>
        </w:tabs>
        <w:ind w:left="1163" w:right="1048" w:hanging="399"/>
        <w:rPr>
          <w:sz w:val="24"/>
        </w:rPr>
      </w:pPr>
      <w:r w:rsidRPr="00611902">
        <w:rPr>
          <w:sz w:val="24"/>
        </w:rPr>
        <w:t>Verfahren zur vereinfachten Umlegung nach §§ 80 ff. Baugesetzbuch (BauGB)</w:t>
      </w:r>
    </w:p>
    <w:p w14:paraId="757DE27D" w14:textId="77777777" w:rsidR="00F1572B" w:rsidRPr="00611902" w:rsidRDefault="00A67C93">
      <w:pPr>
        <w:pStyle w:val="Listenabsatz"/>
        <w:numPr>
          <w:ilvl w:val="1"/>
          <w:numId w:val="7"/>
        </w:numPr>
        <w:tabs>
          <w:tab w:val="left" w:pos="1029"/>
        </w:tabs>
        <w:ind w:left="1028" w:right="484"/>
        <w:rPr>
          <w:sz w:val="24"/>
        </w:rPr>
      </w:pPr>
      <w:r w:rsidRPr="00611902">
        <w:rPr>
          <w:sz w:val="24"/>
        </w:rPr>
        <w:t>Abschnittsbildung und Zusammenfassung mehrerer Erschließungsanlagen nach § 130 Abs. 2</w:t>
      </w:r>
      <w:r w:rsidRPr="00611902">
        <w:rPr>
          <w:spacing w:val="5"/>
          <w:sz w:val="24"/>
        </w:rPr>
        <w:t xml:space="preserve"> </w:t>
      </w:r>
      <w:r w:rsidRPr="00611902">
        <w:rPr>
          <w:sz w:val="24"/>
        </w:rPr>
        <w:t>BauGB,</w:t>
      </w:r>
    </w:p>
    <w:p w14:paraId="7966CC78" w14:textId="77777777" w:rsidR="00F1572B" w:rsidRPr="00611902" w:rsidRDefault="00A67C93">
      <w:pPr>
        <w:pStyle w:val="Textkrper"/>
        <w:ind w:left="1028" w:right="530"/>
      </w:pPr>
      <w:r w:rsidRPr="00611902">
        <w:t>Erwerb, Tausch, Veräußerung und Belastung von Grundstücken sowie die Rückabwicklung von Grundstückskaufverträgen bis zu einem Betrag von 125.000,-- € im Einzelfall,</w:t>
      </w:r>
    </w:p>
    <w:p w14:paraId="77BF098E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ind w:right="505"/>
        <w:jc w:val="left"/>
        <w:rPr>
          <w:sz w:val="24"/>
        </w:rPr>
      </w:pPr>
      <w:r w:rsidRPr="00611902">
        <w:rPr>
          <w:sz w:val="24"/>
        </w:rPr>
        <w:t>Entscheidung, ob ein bestehendes Vorkaufsrecht ausgeübt wird oder nicht bis zu einem Betrag von 350.000,-- € im</w:t>
      </w:r>
      <w:r w:rsidRPr="00611902">
        <w:rPr>
          <w:spacing w:val="4"/>
          <w:sz w:val="24"/>
        </w:rPr>
        <w:t xml:space="preserve"> </w:t>
      </w:r>
      <w:r w:rsidRPr="00611902">
        <w:rPr>
          <w:sz w:val="24"/>
        </w:rPr>
        <w:t>Einzelfall,</w:t>
      </w:r>
    </w:p>
    <w:p w14:paraId="76DE976D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ind w:right="290"/>
        <w:jc w:val="left"/>
        <w:rPr>
          <w:sz w:val="24"/>
        </w:rPr>
      </w:pPr>
      <w:r w:rsidRPr="00611902">
        <w:rPr>
          <w:sz w:val="24"/>
        </w:rPr>
        <w:t>Entscheidungen über den Abschluss sowie die Rückabwicklung von Erbbau- rechtsverträgen bis zu einem Gesamterbbaurechtszins von 100.000,-- € (Höhe des jährlichen Erbbauzinses x Gesamtlaufzeit des Vertrages) im Einzelfall,</w:t>
      </w:r>
    </w:p>
    <w:p w14:paraId="546420C4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ind w:right="688"/>
        <w:jc w:val="left"/>
        <w:rPr>
          <w:sz w:val="24"/>
        </w:rPr>
      </w:pPr>
      <w:r w:rsidRPr="00611902">
        <w:rPr>
          <w:sz w:val="24"/>
        </w:rPr>
        <w:t>Veräußerung und Belastung von Erbbaurechten bis zu einem Betrag von 100.000,-- € im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Einzelfall,</w:t>
      </w:r>
    </w:p>
    <w:p w14:paraId="2049D5E6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jc w:val="left"/>
        <w:rPr>
          <w:sz w:val="24"/>
        </w:rPr>
      </w:pPr>
      <w:r w:rsidRPr="00611902">
        <w:rPr>
          <w:sz w:val="24"/>
        </w:rPr>
        <w:t>Vergabe von Planungsaufträgen an Architekten und</w:t>
      </w:r>
      <w:r w:rsidRPr="00611902">
        <w:rPr>
          <w:spacing w:val="6"/>
          <w:sz w:val="24"/>
        </w:rPr>
        <w:t xml:space="preserve"> </w:t>
      </w:r>
      <w:r w:rsidRPr="00611902">
        <w:rPr>
          <w:sz w:val="24"/>
        </w:rPr>
        <w:t>Ingenieure,</w:t>
      </w:r>
    </w:p>
    <w:p w14:paraId="4B9F9219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spacing w:before="1"/>
        <w:ind w:right="274"/>
        <w:jc w:val="left"/>
        <w:rPr>
          <w:sz w:val="24"/>
        </w:rPr>
      </w:pPr>
      <w:r w:rsidRPr="00611902">
        <w:rPr>
          <w:sz w:val="24"/>
        </w:rPr>
        <w:t>Entscheidungen über den Abschluss von Werkverträgen, und über gemeind- liche Baumaßnahmen bis zu einem Betrag von 100.000,-- € im</w:t>
      </w:r>
      <w:r w:rsidRPr="00611902">
        <w:rPr>
          <w:spacing w:val="7"/>
          <w:sz w:val="24"/>
        </w:rPr>
        <w:t xml:space="preserve"> </w:t>
      </w:r>
      <w:r w:rsidRPr="00611902">
        <w:rPr>
          <w:sz w:val="24"/>
        </w:rPr>
        <w:t>Einzelfall.</w:t>
      </w:r>
    </w:p>
    <w:p w14:paraId="43B4B61A" w14:textId="77777777" w:rsidR="00F1572B" w:rsidRPr="00611902" w:rsidRDefault="00F1572B">
      <w:pPr>
        <w:rPr>
          <w:sz w:val="24"/>
        </w:rPr>
        <w:sectPr w:rsidR="00F1572B" w:rsidRPr="00611902">
          <w:type w:val="continuous"/>
          <w:pgSz w:w="11900" w:h="16840"/>
          <w:pgMar w:top="1600" w:right="1200" w:bottom="280" w:left="1220" w:header="720" w:footer="720" w:gutter="0"/>
          <w:cols w:space="720"/>
        </w:sectPr>
      </w:pPr>
    </w:p>
    <w:p w14:paraId="06BAE84D" w14:textId="77777777" w:rsidR="00F1572B" w:rsidRPr="00611902" w:rsidRDefault="00F1572B">
      <w:pPr>
        <w:pStyle w:val="Textkrper"/>
        <w:spacing w:before="5"/>
      </w:pPr>
    </w:p>
    <w:p w14:paraId="4B6E982E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spacing w:before="94"/>
        <w:ind w:right="801" w:hanging="404"/>
        <w:jc w:val="left"/>
        <w:rPr>
          <w:sz w:val="24"/>
        </w:rPr>
      </w:pPr>
      <w:r w:rsidRPr="00611902">
        <w:rPr>
          <w:sz w:val="24"/>
        </w:rPr>
        <w:t>Entscheidungen über den Abschluss von sonstigen schuldrechtlichen Verträgen bis zu einer Gesamtvertragssumme von 50.000,-- € (jährliche Vertragssumme x Vertragslaufzeit) im</w:t>
      </w:r>
      <w:r w:rsidRPr="00611902">
        <w:rPr>
          <w:spacing w:val="-1"/>
          <w:sz w:val="24"/>
        </w:rPr>
        <w:t xml:space="preserve"> </w:t>
      </w:r>
      <w:r w:rsidRPr="00611902">
        <w:rPr>
          <w:sz w:val="24"/>
        </w:rPr>
        <w:t>Einzelfall,</w:t>
      </w:r>
    </w:p>
    <w:p w14:paraId="6CD0FE1E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ind w:right="1079" w:hanging="404"/>
        <w:jc w:val="left"/>
        <w:rPr>
          <w:sz w:val="24"/>
        </w:rPr>
      </w:pPr>
      <w:r w:rsidRPr="00611902">
        <w:rPr>
          <w:sz w:val="24"/>
        </w:rPr>
        <w:t>Entscheidungen über Stundungen, Zahlungsaufschub, Ratenzahlung Niederschlagung und Erlass bei öffentlichen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Abgaben</w:t>
      </w:r>
    </w:p>
    <w:p w14:paraId="28B1A3D6" w14:textId="77777777" w:rsidR="00F1572B" w:rsidRDefault="00A67C93">
      <w:pPr>
        <w:pStyle w:val="Textkrper"/>
        <w:spacing w:before="1"/>
        <w:ind w:left="1028"/>
      </w:pPr>
      <w:r>
        <w:t>im Einzelfall,</w:t>
      </w:r>
    </w:p>
    <w:p w14:paraId="41E7019D" w14:textId="77777777" w:rsidR="00F1572B" w:rsidRPr="00611902" w:rsidRDefault="00A67C93">
      <w:pPr>
        <w:pStyle w:val="Listenabsatz"/>
        <w:numPr>
          <w:ilvl w:val="0"/>
          <w:numId w:val="6"/>
        </w:numPr>
        <w:tabs>
          <w:tab w:val="left" w:pos="1029"/>
        </w:tabs>
        <w:ind w:right="214" w:hanging="404"/>
        <w:jc w:val="left"/>
        <w:rPr>
          <w:sz w:val="24"/>
        </w:rPr>
      </w:pPr>
      <w:r w:rsidRPr="00611902">
        <w:rPr>
          <w:sz w:val="24"/>
        </w:rPr>
        <w:t>gleichzeitig wird vom Gemeindevorstand die Befugnis dem Bürgermeister/der Bürgermeisterin übertragen, bei Niederschlagungen bis zu einer Höhe von 5.000,-- € und bei einem Erlass von Forderungen bis zu einer Höhe von 1.000,-- € allein zu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entscheiden.</w:t>
      </w:r>
    </w:p>
    <w:p w14:paraId="5635B8B4" w14:textId="77777777" w:rsidR="00F1572B" w:rsidRPr="00611902" w:rsidRDefault="00F1572B">
      <w:pPr>
        <w:pStyle w:val="Textkrper"/>
        <w:spacing w:before="11"/>
        <w:rPr>
          <w:sz w:val="23"/>
        </w:rPr>
      </w:pPr>
    </w:p>
    <w:p w14:paraId="65FBB4F8" w14:textId="77777777" w:rsidR="00F1572B" w:rsidRPr="00611902" w:rsidRDefault="00A67C93">
      <w:pPr>
        <w:pStyle w:val="Listenabsatz"/>
        <w:numPr>
          <w:ilvl w:val="0"/>
          <w:numId w:val="7"/>
        </w:numPr>
        <w:tabs>
          <w:tab w:val="left" w:pos="764"/>
          <w:tab w:val="left" w:pos="765"/>
        </w:tabs>
        <w:ind w:right="211"/>
        <w:rPr>
          <w:sz w:val="24"/>
        </w:rPr>
      </w:pPr>
      <w:r w:rsidRPr="00611902">
        <w:rPr>
          <w:sz w:val="24"/>
        </w:rPr>
        <w:t>Das Recht der Gemeindevertretung, gemäß § 50 Abs. 1 HGO die Entscheidung über weitere Angelegenheiten durch Satzung oder Beschluss auf den Gemein- devorstand zu übertragen, bleibt von den Bestimmungen in Abs. 3</w:t>
      </w:r>
      <w:r w:rsidRPr="00611902">
        <w:rPr>
          <w:spacing w:val="11"/>
          <w:sz w:val="24"/>
        </w:rPr>
        <w:t xml:space="preserve"> </w:t>
      </w:r>
      <w:r w:rsidRPr="00611902">
        <w:rPr>
          <w:sz w:val="24"/>
        </w:rPr>
        <w:t>unberührt.</w:t>
      </w:r>
    </w:p>
    <w:p w14:paraId="045A774C" w14:textId="77777777" w:rsidR="00F1572B" w:rsidRPr="00611902" w:rsidRDefault="00F1572B">
      <w:pPr>
        <w:pStyle w:val="Textkrper"/>
        <w:rPr>
          <w:sz w:val="26"/>
        </w:rPr>
      </w:pPr>
    </w:p>
    <w:p w14:paraId="1D9F52FD" w14:textId="77777777" w:rsidR="00F1572B" w:rsidRPr="00611902" w:rsidRDefault="00F1572B">
      <w:pPr>
        <w:pStyle w:val="Textkrper"/>
        <w:spacing w:before="7"/>
        <w:rPr>
          <w:sz w:val="22"/>
        </w:rPr>
      </w:pPr>
    </w:p>
    <w:p w14:paraId="043F661E" w14:textId="77777777" w:rsidR="00F1572B" w:rsidRPr="00611902" w:rsidRDefault="00A67C93">
      <w:pPr>
        <w:pStyle w:val="berschrift1"/>
      </w:pPr>
      <w:r w:rsidRPr="00611902">
        <w:t>§ 2</w:t>
      </w:r>
    </w:p>
    <w:p w14:paraId="0F3D34D7" w14:textId="77777777" w:rsidR="00F1572B" w:rsidRPr="00611902" w:rsidRDefault="00A67C93">
      <w:pPr>
        <w:spacing w:before="8" w:line="247" w:lineRule="auto"/>
        <w:ind w:left="2418" w:right="2427"/>
        <w:jc w:val="center"/>
        <w:rPr>
          <w:b/>
          <w:sz w:val="24"/>
        </w:rPr>
      </w:pPr>
      <w:r w:rsidRPr="00611902">
        <w:rPr>
          <w:b/>
          <w:sz w:val="24"/>
        </w:rPr>
        <w:t>Zuständigkeitsabgrenzung und Übertrag von Aufgaben auf Ausschüsse</w:t>
      </w:r>
    </w:p>
    <w:p w14:paraId="3A20C877" w14:textId="77777777" w:rsidR="00F1572B" w:rsidRPr="00611902" w:rsidRDefault="00F1572B">
      <w:pPr>
        <w:pStyle w:val="Textkrper"/>
        <w:spacing w:before="9"/>
        <w:rPr>
          <w:b/>
          <w:sz w:val="23"/>
        </w:rPr>
      </w:pPr>
    </w:p>
    <w:p w14:paraId="16B74517" w14:textId="77777777" w:rsidR="00F1572B" w:rsidRPr="00611902" w:rsidRDefault="00A67C93">
      <w:pPr>
        <w:pStyle w:val="Listenabsatz"/>
        <w:numPr>
          <w:ilvl w:val="0"/>
          <w:numId w:val="5"/>
        </w:numPr>
        <w:tabs>
          <w:tab w:val="left" w:pos="626"/>
        </w:tabs>
        <w:ind w:right="297"/>
        <w:rPr>
          <w:sz w:val="24"/>
        </w:rPr>
      </w:pPr>
      <w:r w:rsidRPr="00611902">
        <w:rPr>
          <w:sz w:val="24"/>
        </w:rPr>
        <w:t>Die Gemeindevertretung bildet zur Vorbereitung ihrer Beschlüsse den gesetzlich vorgeschriebenen</w:t>
      </w:r>
      <w:r w:rsidRPr="00611902">
        <w:rPr>
          <w:spacing w:val="1"/>
          <w:sz w:val="24"/>
        </w:rPr>
        <w:t xml:space="preserve"> </w:t>
      </w:r>
      <w:r w:rsidRPr="00611902">
        <w:rPr>
          <w:sz w:val="24"/>
        </w:rPr>
        <w:t>Ausschuss.</w:t>
      </w:r>
    </w:p>
    <w:p w14:paraId="0FE23E41" w14:textId="77777777" w:rsidR="00F1572B" w:rsidRPr="00611902" w:rsidRDefault="00F1572B">
      <w:pPr>
        <w:pStyle w:val="Textkrper"/>
      </w:pPr>
    </w:p>
    <w:p w14:paraId="757AEE3F" w14:textId="77777777" w:rsidR="00F1572B" w:rsidRPr="00611902" w:rsidRDefault="00A67C93">
      <w:pPr>
        <w:pStyle w:val="Listenabsatz"/>
        <w:numPr>
          <w:ilvl w:val="0"/>
          <w:numId w:val="5"/>
        </w:numPr>
        <w:tabs>
          <w:tab w:val="left" w:pos="626"/>
        </w:tabs>
        <w:ind w:right="683"/>
        <w:rPr>
          <w:sz w:val="24"/>
        </w:rPr>
      </w:pPr>
      <w:r w:rsidRPr="00611902">
        <w:rPr>
          <w:sz w:val="24"/>
        </w:rPr>
        <w:t>Weitere Ausschüsse können nach Bedarf von der Gemeindevertretung ohne Änderung der Hauptsatzung benannt</w:t>
      </w:r>
      <w:r w:rsidRPr="00611902">
        <w:rPr>
          <w:spacing w:val="-2"/>
          <w:sz w:val="24"/>
        </w:rPr>
        <w:t xml:space="preserve"> </w:t>
      </w:r>
      <w:r w:rsidRPr="00611902">
        <w:rPr>
          <w:sz w:val="24"/>
        </w:rPr>
        <w:t>werden.</w:t>
      </w:r>
    </w:p>
    <w:p w14:paraId="0812CE4B" w14:textId="77777777" w:rsidR="00F1572B" w:rsidRPr="00611902" w:rsidRDefault="00F1572B">
      <w:pPr>
        <w:pStyle w:val="Textkrper"/>
      </w:pPr>
    </w:p>
    <w:p w14:paraId="5480B9D5" w14:textId="77777777" w:rsidR="00F1572B" w:rsidRPr="00611902" w:rsidRDefault="00A67C93">
      <w:pPr>
        <w:pStyle w:val="Textkrper"/>
        <w:ind w:left="625" w:right="309"/>
      </w:pPr>
      <w:r w:rsidRPr="00611902">
        <w:t>Die Gemeindevertretung kann die Beschlussfassung in diesen Angelegenheiten durch eine Änderung der Hauptsatzung (§ 6 Abs. 2 HGO) jederzeit wieder an sich ziehen. § 51 HGO bleibt unberührt. § 1 Abs. 4 gilt entsprechend.</w:t>
      </w:r>
    </w:p>
    <w:p w14:paraId="69660F1F" w14:textId="77777777" w:rsidR="00F1572B" w:rsidRPr="00611902" w:rsidRDefault="00F1572B">
      <w:pPr>
        <w:pStyle w:val="Textkrper"/>
        <w:spacing w:before="7"/>
      </w:pPr>
    </w:p>
    <w:p w14:paraId="0B5F03F0" w14:textId="77777777" w:rsidR="00F1572B" w:rsidRPr="00611902" w:rsidRDefault="00A67C93">
      <w:pPr>
        <w:pStyle w:val="berschrift1"/>
        <w:spacing w:before="1"/>
      </w:pPr>
      <w:r w:rsidRPr="00611902">
        <w:t>§ 3</w:t>
      </w:r>
    </w:p>
    <w:p w14:paraId="5726C256" w14:textId="77777777" w:rsidR="00F1572B" w:rsidRPr="00611902" w:rsidRDefault="00A67C93">
      <w:pPr>
        <w:spacing w:before="7"/>
        <w:ind w:left="1348" w:right="1356"/>
        <w:jc w:val="center"/>
        <w:rPr>
          <w:b/>
          <w:sz w:val="24"/>
        </w:rPr>
      </w:pPr>
      <w:r w:rsidRPr="00611902">
        <w:rPr>
          <w:b/>
          <w:sz w:val="24"/>
        </w:rPr>
        <w:t>Hauswirtschaft</w:t>
      </w:r>
    </w:p>
    <w:p w14:paraId="04FA4745" w14:textId="77777777" w:rsidR="00F1572B" w:rsidRPr="00611902" w:rsidRDefault="00F1572B">
      <w:pPr>
        <w:pStyle w:val="Textkrper"/>
        <w:spacing w:before="7"/>
        <w:rPr>
          <w:b/>
        </w:rPr>
      </w:pPr>
    </w:p>
    <w:p w14:paraId="108CD65F" w14:textId="77777777" w:rsidR="00F1572B" w:rsidRPr="00611902" w:rsidRDefault="00A67C93">
      <w:pPr>
        <w:pStyle w:val="Textkrper"/>
        <w:ind w:left="625"/>
      </w:pPr>
      <w:r w:rsidRPr="00611902">
        <w:t>Auf die Hauswirtschaft der Gemeinde finden ab dem Haushaltsjahr 2009 gemäß</w:t>
      </w:r>
    </w:p>
    <w:p w14:paraId="0608A5C0" w14:textId="77777777" w:rsidR="00F1572B" w:rsidRDefault="00A67C93">
      <w:pPr>
        <w:pStyle w:val="Textkrper"/>
        <w:ind w:left="625"/>
      </w:pPr>
      <w:r w:rsidRPr="00611902">
        <w:t xml:space="preserve">§ 92 Abs. 3 HGO die Grundsätze der doppelten Buchführung (Kommunale Dop- pik) Anwendung. </w:t>
      </w:r>
      <w:r>
        <w:t>Es gelten im Übrigen die §§ 114a bis 114u HGO.</w:t>
      </w:r>
    </w:p>
    <w:p w14:paraId="14CB62D0" w14:textId="77777777" w:rsidR="00F1572B" w:rsidRDefault="00F1572B">
      <w:pPr>
        <w:pStyle w:val="Textkrper"/>
        <w:spacing w:before="7"/>
      </w:pPr>
    </w:p>
    <w:p w14:paraId="599A718B" w14:textId="77777777" w:rsidR="00F1572B" w:rsidRDefault="00A67C93">
      <w:pPr>
        <w:pStyle w:val="berschrift1"/>
      </w:pPr>
      <w:r>
        <w:t>§ 4</w:t>
      </w:r>
    </w:p>
    <w:p w14:paraId="1502D33D" w14:textId="77777777" w:rsidR="00F1572B" w:rsidRDefault="00A67C93">
      <w:pPr>
        <w:spacing w:before="8"/>
        <w:ind w:left="1348" w:right="1357"/>
        <w:jc w:val="center"/>
        <w:rPr>
          <w:b/>
          <w:sz w:val="24"/>
        </w:rPr>
      </w:pPr>
      <w:r>
        <w:rPr>
          <w:b/>
          <w:sz w:val="24"/>
        </w:rPr>
        <w:t>Gemeindevertretung</w:t>
      </w:r>
    </w:p>
    <w:p w14:paraId="286E9AA9" w14:textId="77777777" w:rsidR="00F1572B" w:rsidRDefault="00F1572B">
      <w:pPr>
        <w:pStyle w:val="Textkrper"/>
        <w:spacing w:before="7"/>
        <w:rPr>
          <w:b/>
        </w:rPr>
      </w:pPr>
    </w:p>
    <w:p w14:paraId="36301485" w14:textId="77777777" w:rsidR="00F1572B" w:rsidRPr="00611902" w:rsidRDefault="00A67C93">
      <w:pPr>
        <w:pStyle w:val="Listenabsatz"/>
        <w:numPr>
          <w:ilvl w:val="0"/>
          <w:numId w:val="4"/>
        </w:numPr>
        <w:tabs>
          <w:tab w:val="left" w:pos="612"/>
        </w:tabs>
        <w:ind w:hanging="414"/>
        <w:rPr>
          <w:sz w:val="24"/>
        </w:rPr>
      </w:pPr>
      <w:r w:rsidRPr="00611902">
        <w:rPr>
          <w:sz w:val="24"/>
        </w:rPr>
        <w:t>Die Zahl der Mitglieder der Gemeindevertretung wird auf 37</w:t>
      </w:r>
      <w:r w:rsidRPr="00611902">
        <w:rPr>
          <w:spacing w:val="1"/>
          <w:sz w:val="24"/>
        </w:rPr>
        <w:t xml:space="preserve"> </w:t>
      </w:r>
      <w:r w:rsidRPr="00611902">
        <w:rPr>
          <w:sz w:val="24"/>
        </w:rPr>
        <w:t>festgelegt.</w:t>
      </w:r>
    </w:p>
    <w:p w14:paraId="6D9004F6" w14:textId="77777777" w:rsidR="00F1572B" w:rsidRPr="00611902" w:rsidRDefault="00F1572B">
      <w:pPr>
        <w:pStyle w:val="Textkrper"/>
      </w:pPr>
    </w:p>
    <w:p w14:paraId="491B389E" w14:textId="77777777" w:rsidR="00F1572B" w:rsidRPr="00611902" w:rsidRDefault="00A67C93">
      <w:pPr>
        <w:pStyle w:val="Listenabsatz"/>
        <w:numPr>
          <w:ilvl w:val="0"/>
          <w:numId w:val="4"/>
        </w:numPr>
        <w:tabs>
          <w:tab w:val="left" w:pos="626"/>
        </w:tabs>
        <w:ind w:left="625" w:right="430" w:hanging="428"/>
        <w:rPr>
          <w:sz w:val="24"/>
        </w:rPr>
      </w:pPr>
      <w:r w:rsidRPr="00611902">
        <w:rPr>
          <w:sz w:val="24"/>
        </w:rPr>
        <w:t xml:space="preserve">Die Gemeindevertretung wählt in der ersten Sitzung nach der </w:t>
      </w:r>
      <w:r w:rsidRPr="00611902">
        <w:rPr>
          <w:spacing w:val="3"/>
          <w:sz w:val="24"/>
        </w:rPr>
        <w:t xml:space="preserve">Wahl </w:t>
      </w:r>
      <w:r w:rsidRPr="00611902">
        <w:rPr>
          <w:sz w:val="24"/>
        </w:rPr>
        <w:t>aus ihrer Mitte eine oder einen Vorsitzenden und ihre oder seine Stellvertreterinnen oder Stellvertreter. Die Zahl der Stellvertreterinnen und/oder Stellvertreter wird auf jeweils ein Mitglied je Fraktion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festgelegt.</w:t>
      </w:r>
    </w:p>
    <w:p w14:paraId="3457EAED" w14:textId="77777777" w:rsidR="00F1572B" w:rsidRPr="00611902" w:rsidRDefault="00F1572B">
      <w:pPr>
        <w:rPr>
          <w:sz w:val="24"/>
        </w:rPr>
        <w:sectPr w:rsidR="00F1572B" w:rsidRPr="00611902">
          <w:headerReference w:type="default" r:id="rId7"/>
          <w:pgSz w:w="11900" w:h="16840"/>
          <w:pgMar w:top="1600" w:right="1200" w:bottom="280" w:left="1220" w:header="724" w:footer="0" w:gutter="0"/>
          <w:pgNumType w:start="2"/>
          <w:cols w:space="720"/>
        </w:sectPr>
      </w:pPr>
    </w:p>
    <w:p w14:paraId="2BDC64A9" w14:textId="77777777" w:rsidR="00F1572B" w:rsidRPr="00611902" w:rsidRDefault="00F1572B">
      <w:pPr>
        <w:pStyle w:val="Textkrper"/>
        <w:spacing w:before="10"/>
      </w:pPr>
    </w:p>
    <w:p w14:paraId="410E63B6" w14:textId="77777777" w:rsidR="00F1572B" w:rsidRDefault="00A67C93">
      <w:pPr>
        <w:pStyle w:val="berschrift1"/>
        <w:spacing w:before="97"/>
      </w:pPr>
      <w:r>
        <w:t>§ 5</w:t>
      </w:r>
    </w:p>
    <w:p w14:paraId="60141F6C" w14:textId="77777777" w:rsidR="00F1572B" w:rsidRDefault="00A67C93">
      <w:pPr>
        <w:spacing w:before="7"/>
        <w:ind w:left="1348" w:right="1357"/>
        <w:jc w:val="center"/>
        <w:rPr>
          <w:b/>
          <w:sz w:val="24"/>
        </w:rPr>
      </w:pPr>
      <w:r>
        <w:rPr>
          <w:b/>
          <w:sz w:val="24"/>
        </w:rPr>
        <w:t>Gemeindevorstand</w:t>
      </w:r>
    </w:p>
    <w:p w14:paraId="7F06580F" w14:textId="77777777" w:rsidR="00F1572B" w:rsidRDefault="00F1572B">
      <w:pPr>
        <w:pStyle w:val="Textkrper"/>
        <w:rPr>
          <w:b/>
        </w:rPr>
      </w:pPr>
    </w:p>
    <w:p w14:paraId="316D31E2" w14:textId="77777777" w:rsidR="00F1572B" w:rsidRPr="00611902" w:rsidRDefault="00A67C93">
      <w:pPr>
        <w:pStyle w:val="Listenabsatz"/>
        <w:numPr>
          <w:ilvl w:val="0"/>
          <w:numId w:val="3"/>
        </w:numPr>
        <w:tabs>
          <w:tab w:val="left" w:pos="626"/>
        </w:tabs>
        <w:ind w:right="614"/>
        <w:rPr>
          <w:sz w:val="24"/>
        </w:rPr>
      </w:pPr>
      <w:r w:rsidRPr="00611902">
        <w:rPr>
          <w:sz w:val="24"/>
        </w:rPr>
        <w:t>Der Gemeindevorstand besteht aus der hauptamtlichen Bürgermeisterin oder dem hauptamtlichen Bürgermeister und den</w:t>
      </w:r>
      <w:r w:rsidRPr="00611902">
        <w:rPr>
          <w:spacing w:val="5"/>
          <w:sz w:val="24"/>
        </w:rPr>
        <w:t xml:space="preserve"> </w:t>
      </w:r>
      <w:r w:rsidRPr="00611902">
        <w:rPr>
          <w:sz w:val="24"/>
        </w:rPr>
        <w:t>Beigeordneten.</w:t>
      </w:r>
    </w:p>
    <w:p w14:paraId="451F7D73" w14:textId="77777777" w:rsidR="00F1572B" w:rsidRPr="00611902" w:rsidRDefault="00F1572B">
      <w:pPr>
        <w:pStyle w:val="Textkrper"/>
      </w:pPr>
    </w:p>
    <w:p w14:paraId="2BAB57E6" w14:textId="0F30EFDB" w:rsidR="00611902" w:rsidRPr="00611902" w:rsidRDefault="00611902" w:rsidP="00611902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 xml:space="preserve">    (2)  </w:t>
      </w:r>
      <w:r w:rsidRPr="00611902">
        <w:rPr>
          <w:rFonts w:eastAsiaTheme="minorHAnsi"/>
        </w:rPr>
        <w:t>Die Zahl der ehrenamtlichen Beigeordneten wird auf die gesetzlich vorgeschriebene Zahl</w:t>
      </w:r>
    </w:p>
    <w:p w14:paraId="1B56A164" w14:textId="77777777" w:rsidR="00611902" w:rsidRDefault="00611902" w:rsidP="00611902">
      <w:pPr>
        <w:pStyle w:val="berschrift1"/>
        <w:spacing w:before="7"/>
        <w:ind w:left="709"/>
        <w:jc w:val="left"/>
        <w:rPr>
          <w:rFonts w:eastAsiaTheme="minorHAnsi"/>
          <w:b w:val="0"/>
          <w:bCs w:val="0"/>
          <w:sz w:val="22"/>
          <w:szCs w:val="22"/>
        </w:rPr>
      </w:pPr>
      <w:r w:rsidRPr="00611902">
        <w:rPr>
          <w:rFonts w:eastAsiaTheme="minorHAnsi"/>
          <w:b w:val="0"/>
          <w:bCs w:val="0"/>
          <w:sz w:val="22"/>
          <w:szCs w:val="22"/>
        </w:rPr>
        <w:t>von zwei herabgesetzt</w:t>
      </w:r>
    </w:p>
    <w:p w14:paraId="1F1ABE36" w14:textId="77777777" w:rsidR="00611902" w:rsidRDefault="00611902" w:rsidP="00611902">
      <w:pPr>
        <w:pStyle w:val="berschrift1"/>
        <w:spacing w:before="7"/>
        <w:rPr>
          <w:rFonts w:eastAsiaTheme="minorHAnsi"/>
          <w:b w:val="0"/>
          <w:bCs w:val="0"/>
          <w:sz w:val="22"/>
          <w:szCs w:val="22"/>
        </w:rPr>
      </w:pPr>
    </w:p>
    <w:p w14:paraId="32077E08" w14:textId="657A47A0" w:rsidR="00F1572B" w:rsidRPr="00611902" w:rsidRDefault="00611902" w:rsidP="00611902">
      <w:pPr>
        <w:pStyle w:val="berschrift1"/>
        <w:spacing w:before="7"/>
      </w:pPr>
      <w:r w:rsidRPr="00611902">
        <w:rPr>
          <w:rFonts w:eastAsiaTheme="minorHAnsi"/>
          <w:b w:val="0"/>
          <w:bCs w:val="0"/>
          <w:sz w:val="22"/>
          <w:szCs w:val="22"/>
        </w:rPr>
        <w:t>.</w:t>
      </w:r>
      <w:r w:rsidR="00A67C93" w:rsidRPr="00611902">
        <w:t>§ 6</w:t>
      </w:r>
    </w:p>
    <w:p w14:paraId="647AC807" w14:textId="77777777" w:rsidR="00F1572B" w:rsidRPr="00611902" w:rsidRDefault="00A67C93">
      <w:pPr>
        <w:spacing w:before="7"/>
        <w:ind w:left="1348" w:right="1357"/>
        <w:jc w:val="center"/>
        <w:rPr>
          <w:b/>
          <w:sz w:val="24"/>
        </w:rPr>
      </w:pPr>
      <w:r w:rsidRPr="00611902">
        <w:rPr>
          <w:b/>
          <w:sz w:val="24"/>
        </w:rPr>
        <w:t>Öffentliche Bekanntmachungen</w:t>
      </w:r>
    </w:p>
    <w:p w14:paraId="5558AD8D" w14:textId="77777777" w:rsidR="00F1572B" w:rsidRPr="00611902" w:rsidRDefault="00F1572B">
      <w:pPr>
        <w:pStyle w:val="Textkrper"/>
        <w:rPr>
          <w:b/>
        </w:rPr>
      </w:pPr>
    </w:p>
    <w:p w14:paraId="24C5145B" w14:textId="691336CA" w:rsidR="007B45EF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Satzungen, Verordnungen sowie andere Gegenstände,</w:t>
      </w:r>
      <w:r>
        <w:rPr>
          <w:szCs w:val="22"/>
        </w:rPr>
        <w:t xml:space="preserve"> </w:t>
      </w:r>
      <w:r w:rsidRPr="007B45EF">
        <w:rPr>
          <w:szCs w:val="22"/>
        </w:rPr>
        <w:t>deren öffentliche Bekanntmachung erforderlich ist, werden mit</w:t>
      </w:r>
      <w:r>
        <w:rPr>
          <w:szCs w:val="22"/>
        </w:rPr>
        <w:t xml:space="preserve"> </w:t>
      </w:r>
      <w:r w:rsidRPr="007B45EF">
        <w:rPr>
          <w:szCs w:val="22"/>
        </w:rPr>
        <w:t>Abdruck in der „Kaufunger Woche“ öffentlich bekannt gemacht.</w:t>
      </w:r>
      <w:r>
        <w:rPr>
          <w:szCs w:val="22"/>
        </w:rPr>
        <w:t xml:space="preserve"> </w:t>
      </w:r>
      <w:r w:rsidRPr="007B45EF">
        <w:rPr>
          <w:szCs w:val="22"/>
        </w:rPr>
        <w:t>Satzungen sind mit ihrem vollen Wortlaut bekannt zu machen.</w:t>
      </w:r>
      <w:r>
        <w:rPr>
          <w:szCs w:val="22"/>
        </w:rPr>
        <w:t xml:space="preserve"> </w:t>
      </w:r>
      <w:r w:rsidRPr="007B45EF">
        <w:rPr>
          <w:szCs w:val="22"/>
        </w:rPr>
        <w:t>Gesetzlich vorgeschriebene Genehmigungen sind zugleich mit</w:t>
      </w:r>
      <w:r>
        <w:rPr>
          <w:szCs w:val="22"/>
        </w:rPr>
        <w:t xml:space="preserve"> </w:t>
      </w:r>
      <w:r w:rsidRPr="007B45EF">
        <w:rPr>
          <w:szCs w:val="22"/>
        </w:rPr>
        <w:t>der Satzung öffentlich bekannt zu machen. Die Bekanntmachung</w:t>
      </w:r>
      <w:r>
        <w:rPr>
          <w:szCs w:val="22"/>
        </w:rPr>
        <w:t xml:space="preserve"> </w:t>
      </w:r>
      <w:r w:rsidRPr="007B45EF">
        <w:rPr>
          <w:szCs w:val="22"/>
        </w:rPr>
        <w:t>ist mit Ablauf des Erscheinungstages vollendet, an dem die „Kaufunger</w:t>
      </w:r>
      <w:r>
        <w:rPr>
          <w:szCs w:val="22"/>
        </w:rPr>
        <w:t xml:space="preserve"> </w:t>
      </w:r>
      <w:r w:rsidRPr="007B45EF">
        <w:rPr>
          <w:szCs w:val="22"/>
        </w:rPr>
        <w:t>Woche“ den bekannt zu machenden Text enthält.</w:t>
      </w:r>
    </w:p>
    <w:p w14:paraId="2129DF51" w14:textId="77777777" w:rsidR="007B45EF" w:rsidRDefault="007B45EF" w:rsidP="007B45EF">
      <w:pPr>
        <w:pStyle w:val="Textkrper"/>
        <w:spacing w:before="7"/>
        <w:ind w:left="720"/>
        <w:rPr>
          <w:szCs w:val="22"/>
        </w:rPr>
      </w:pPr>
    </w:p>
    <w:p w14:paraId="37AABA9B" w14:textId="62088233" w:rsidR="007B45EF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G</w:t>
      </w:r>
      <w:r w:rsidRPr="007B45EF">
        <w:rPr>
          <w:szCs w:val="22"/>
        </w:rPr>
        <w:t>estrichen</w:t>
      </w:r>
    </w:p>
    <w:p w14:paraId="7B77C912" w14:textId="77777777" w:rsidR="007B45EF" w:rsidRDefault="007B45EF" w:rsidP="007B45EF">
      <w:pPr>
        <w:pStyle w:val="Listenabsatz"/>
      </w:pPr>
    </w:p>
    <w:p w14:paraId="3C708BA8" w14:textId="12BB79DE" w:rsidR="007B45EF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Satzungen, Verordnungen und sonstige öffentliche Bekanntmachungen</w:t>
      </w:r>
      <w:r>
        <w:rPr>
          <w:szCs w:val="22"/>
        </w:rPr>
        <w:t xml:space="preserve"> </w:t>
      </w:r>
      <w:r w:rsidRPr="007B45EF">
        <w:rPr>
          <w:szCs w:val="22"/>
        </w:rPr>
        <w:t>treten am Tage nach Vollendung der Bekanntmachung</w:t>
      </w:r>
      <w:r>
        <w:rPr>
          <w:szCs w:val="22"/>
        </w:rPr>
        <w:t xml:space="preserve"> </w:t>
      </w:r>
      <w:r w:rsidRPr="007B45EF">
        <w:rPr>
          <w:szCs w:val="22"/>
        </w:rPr>
        <w:t>in Kraft, sofern sie selbst keinen anderen Zeitpunkt</w:t>
      </w:r>
      <w:r>
        <w:rPr>
          <w:szCs w:val="22"/>
        </w:rPr>
        <w:t xml:space="preserve"> </w:t>
      </w:r>
      <w:r w:rsidRPr="007B45EF">
        <w:rPr>
          <w:szCs w:val="22"/>
        </w:rPr>
        <w:t>bestimmen.</w:t>
      </w:r>
    </w:p>
    <w:p w14:paraId="3288F162" w14:textId="77777777" w:rsidR="007B45EF" w:rsidRDefault="007B45EF" w:rsidP="007B45EF">
      <w:pPr>
        <w:pStyle w:val="Listenabsatz"/>
      </w:pPr>
    </w:p>
    <w:p w14:paraId="3BAEF736" w14:textId="49D6EC53" w:rsidR="007B45EF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Sind Karten, Pläne oder Zeichnungen und damit verbundene</w:t>
      </w:r>
      <w:r>
        <w:rPr>
          <w:szCs w:val="22"/>
        </w:rPr>
        <w:t xml:space="preserve"> </w:t>
      </w:r>
      <w:r w:rsidRPr="007B45EF">
        <w:rPr>
          <w:szCs w:val="22"/>
        </w:rPr>
        <w:t>Texte und Erläuterungen bekannt zu machen, so werden sie abweichend</w:t>
      </w:r>
      <w:r>
        <w:rPr>
          <w:szCs w:val="22"/>
        </w:rPr>
        <w:t xml:space="preserve"> </w:t>
      </w:r>
      <w:r w:rsidRPr="007B45EF">
        <w:rPr>
          <w:szCs w:val="22"/>
        </w:rPr>
        <w:t>von Abs. 1 für die Dauer von 7 Arbeitstagen, wenn</w:t>
      </w:r>
      <w:r>
        <w:rPr>
          <w:szCs w:val="22"/>
        </w:rPr>
        <w:t xml:space="preserve"> </w:t>
      </w:r>
      <w:r w:rsidRPr="007B45EF">
        <w:rPr>
          <w:szCs w:val="22"/>
        </w:rPr>
        <w:t>gesetzlich nicht ein anderer Zeitraum vorgeschrieben ist, während</w:t>
      </w:r>
      <w:r>
        <w:rPr>
          <w:szCs w:val="22"/>
        </w:rPr>
        <w:t xml:space="preserve"> </w:t>
      </w:r>
      <w:r w:rsidRPr="007B45EF">
        <w:rPr>
          <w:szCs w:val="22"/>
        </w:rPr>
        <w:t>der Dienststunden der Gemeindeverwaltung im Rathaus</w:t>
      </w:r>
      <w:r>
        <w:rPr>
          <w:szCs w:val="22"/>
        </w:rPr>
        <w:t xml:space="preserve"> </w:t>
      </w:r>
      <w:r w:rsidRPr="007B45EF">
        <w:rPr>
          <w:szCs w:val="22"/>
        </w:rPr>
        <w:t>Oberkaufungen, Leipziger Str. 463, zur Einsicht für jede Person</w:t>
      </w:r>
      <w:r>
        <w:rPr>
          <w:szCs w:val="22"/>
        </w:rPr>
        <w:t xml:space="preserve"> </w:t>
      </w:r>
      <w:r w:rsidRPr="007B45EF">
        <w:rPr>
          <w:szCs w:val="22"/>
        </w:rPr>
        <w:t>ausgelegt. Gegenstand, Ort (Gebäude und Raum), Tageszeit</w:t>
      </w:r>
      <w:r>
        <w:rPr>
          <w:szCs w:val="22"/>
        </w:rPr>
        <w:t xml:space="preserve"> </w:t>
      </w:r>
      <w:r w:rsidRPr="007B45EF">
        <w:rPr>
          <w:szCs w:val="22"/>
        </w:rPr>
        <w:t>und Dauer der Auslegung werden spätestens am Tage vor deren</w:t>
      </w:r>
      <w:r>
        <w:rPr>
          <w:szCs w:val="22"/>
        </w:rPr>
        <w:t xml:space="preserve"> </w:t>
      </w:r>
      <w:r w:rsidRPr="007B45EF">
        <w:rPr>
          <w:szCs w:val="22"/>
        </w:rPr>
        <w:t>Beginn nach Abs. 1 öffentlich bekannt gemacht. Gleiches gilt,</w:t>
      </w:r>
      <w:r>
        <w:rPr>
          <w:szCs w:val="22"/>
        </w:rPr>
        <w:t xml:space="preserve"> </w:t>
      </w:r>
      <w:r w:rsidRPr="007B45EF">
        <w:rPr>
          <w:szCs w:val="22"/>
        </w:rPr>
        <w:t>wenn eine Rechtsvorschrift öffentliche Auslegung vorschreibt</w:t>
      </w:r>
      <w:r>
        <w:rPr>
          <w:szCs w:val="22"/>
        </w:rPr>
        <w:t xml:space="preserve"> </w:t>
      </w:r>
      <w:r w:rsidRPr="007B45EF">
        <w:rPr>
          <w:szCs w:val="22"/>
        </w:rPr>
        <w:t>und keine besonderen Bestimmungen enthält. Die öffentliche</w:t>
      </w:r>
      <w:r>
        <w:rPr>
          <w:szCs w:val="22"/>
        </w:rPr>
        <w:t xml:space="preserve"> </w:t>
      </w:r>
      <w:r w:rsidRPr="007B45EF">
        <w:rPr>
          <w:szCs w:val="22"/>
        </w:rPr>
        <w:t>Bekanntmachung ist mit Ablauf des Tages vollendet, an dem</w:t>
      </w:r>
      <w:r>
        <w:rPr>
          <w:szCs w:val="22"/>
        </w:rPr>
        <w:t xml:space="preserve"> </w:t>
      </w:r>
      <w:r w:rsidRPr="007B45EF">
        <w:rPr>
          <w:szCs w:val="22"/>
        </w:rPr>
        <w:t>der Auslegungszeitraum endet.</w:t>
      </w:r>
    </w:p>
    <w:p w14:paraId="715E4E79" w14:textId="77777777" w:rsidR="007B45EF" w:rsidRDefault="007B45EF" w:rsidP="007B45EF">
      <w:pPr>
        <w:pStyle w:val="Listenabsatz"/>
      </w:pPr>
    </w:p>
    <w:p w14:paraId="7C6E4AC2" w14:textId="5E6E2E2C" w:rsidR="007B45EF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Soll ein Bebauungsplan in Kraft gesetzt werden, macht die</w:t>
      </w:r>
      <w:r>
        <w:rPr>
          <w:szCs w:val="22"/>
        </w:rPr>
        <w:t xml:space="preserve"> </w:t>
      </w:r>
      <w:r w:rsidRPr="007B45EF">
        <w:rPr>
          <w:szCs w:val="22"/>
        </w:rPr>
        <w:t>Gemeinde nach Abs. 1 bekannt, dass der Bebauungsplan beschlossen</w:t>
      </w:r>
      <w:r>
        <w:rPr>
          <w:szCs w:val="22"/>
        </w:rPr>
        <w:t xml:space="preserve"> </w:t>
      </w:r>
      <w:r w:rsidRPr="007B45EF">
        <w:rPr>
          <w:szCs w:val="22"/>
        </w:rPr>
        <w:t>bzw. die Genehmigung erteilt wurde. Sie gibt dabei</w:t>
      </w:r>
      <w:r>
        <w:rPr>
          <w:szCs w:val="22"/>
        </w:rPr>
        <w:t xml:space="preserve"> </w:t>
      </w:r>
      <w:r w:rsidRPr="007B45EF">
        <w:rPr>
          <w:szCs w:val="22"/>
        </w:rPr>
        <w:t>an, bei welcher Stelle der Plan während der Dienst-stunden eingesehen</w:t>
      </w:r>
      <w:r>
        <w:rPr>
          <w:szCs w:val="22"/>
        </w:rPr>
        <w:t xml:space="preserve"> </w:t>
      </w:r>
      <w:r w:rsidRPr="007B45EF">
        <w:rPr>
          <w:szCs w:val="22"/>
        </w:rPr>
        <w:t>werden kann. Sie hält Bebauungsplan und Begründung</w:t>
      </w:r>
      <w:r>
        <w:rPr>
          <w:szCs w:val="22"/>
        </w:rPr>
        <w:t xml:space="preserve"> </w:t>
      </w:r>
      <w:r w:rsidRPr="007B45EF">
        <w:rPr>
          <w:szCs w:val="22"/>
        </w:rPr>
        <w:t>und die zusammenfassende Erklärung nach § 10 Abs. 4 BauGB</w:t>
      </w:r>
      <w:r>
        <w:rPr>
          <w:szCs w:val="22"/>
        </w:rPr>
        <w:t xml:space="preserve"> </w:t>
      </w:r>
      <w:r w:rsidRPr="007B45EF">
        <w:rPr>
          <w:szCs w:val="22"/>
        </w:rPr>
        <w:t>mit Wirksamwerden der Bekanntmachung zur Einsicht für jede</w:t>
      </w:r>
      <w:r>
        <w:rPr>
          <w:szCs w:val="22"/>
        </w:rPr>
        <w:t xml:space="preserve"> </w:t>
      </w:r>
      <w:r w:rsidRPr="007B45EF">
        <w:rPr>
          <w:szCs w:val="22"/>
        </w:rPr>
        <w:t>Person bereit und gibt über ihren Inhalt auf Verlangen Auskunft.</w:t>
      </w:r>
    </w:p>
    <w:p w14:paraId="240D0938" w14:textId="77777777" w:rsidR="007B45EF" w:rsidRDefault="007B45EF" w:rsidP="007B45EF">
      <w:pPr>
        <w:pStyle w:val="Listenabsatz"/>
      </w:pPr>
    </w:p>
    <w:p w14:paraId="3C4BC207" w14:textId="3167BDD9" w:rsidR="00F1572B" w:rsidRDefault="007B45EF" w:rsidP="007B45EF">
      <w:pPr>
        <w:pStyle w:val="Textkrper"/>
        <w:numPr>
          <w:ilvl w:val="0"/>
          <w:numId w:val="8"/>
        </w:numPr>
        <w:spacing w:before="7"/>
        <w:rPr>
          <w:szCs w:val="22"/>
        </w:rPr>
      </w:pPr>
      <w:r w:rsidRPr="007B45EF">
        <w:rPr>
          <w:szCs w:val="22"/>
        </w:rPr>
        <w:t>Kann die Bekanntmachungsform nach Abs. 1 und 2 wegen</w:t>
      </w:r>
      <w:r>
        <w:rPr>
          <w:szCs w:val="22"/>
        </w:rPr>
        <w:t xml:space="preserve"> </w:t>
      </w:r>
      <w:r w:rsidRPr="007B45EF">
        <w:rPr>
          <w:szCs w:val="22"/>
        </w:rPr>
        <w:t>eines Naturereignisses oder anderer unabwendbarer Zufälle</w:t>
      </w:r>
      <w:r>
        <w:rPr>
          <w:szCs w:val="22"/>
        </w:rPr>
        <w:t xml:space="preserve"> </w:t>
      </w:r>
      <w:r w:rsidRPr="007B45EF">
        <w:rPr>
          <w:szCs w:val="22"/>
        </w:rPr>
        <w:t>nicht angewandt werden, so genügt jede andere Art der Bekanntgabe,</w:t>
      </w:r>
      <w:r>
        <w:rPr>
          <w:szCs w:val="22"/>
        </w:rPr>
        <w:t xml:space="preserve"> </w:t>
      </w:r>
      <w:r w:rsidRPr="007B45EF">
        <w:rPr>
          <w:szCs w:val="22"/>
        </w:rPr>
        <w:t>insbesondere durch Anschlag oder öffentlichen Ausruf. In</w:t>
      </w:r>
      <w:r>
        <w:rPr>
          <w:szCs w:val="22"/>
        </w:rPr>
        <w:t xml:space="preserve"> </w:t>
      </w:r>
      <w:r w:rsidRPr="007B45EF">
        <w:rPr>
          <w:szCs w:val="22"/>
        </w:rPr>
        <w:t>diesen Fällen wird die Bekanntmachung, sofern sie nicht durch</w:t>
      </w:r>
      <w:r>
        <w:rPr>
          <w:szCs w:val="22"/>
        </w:rPr>
        <w:t xml:space="preserve"> </w:t>
      </w:r>
      <w:r w:rsidRPr="007B45EF">
        <w:rPr>
          <w:szCs w:val="22"/>
        </w:rPr>
        <w:t>Zeitablauf gegenstandslos geworden ist, in der Form der Abs. 1</w:t>
      </w:r>
      <w:r>
        <w:rPr>
          <w:szCs w:val="22"/>
        </w:rPr>
        <w:t xml:space="preserve"> </w:t>
      </w:r>
      <w:r w:rsidRPr="007B45EF">
        <w:rPr>
          <w:szCs w:val="22"/>
        </w:rPr>
        <w:t>und 2 unverzüglich nachgeholt.</w:t>
      </w:r>
    </w:p>
    <w:p w14:paraId="73EB08DE" w14:textId="77777777" w:rsidR="007B45EF" w:rsidRPr="007B45EF" w:rsidRDefault="007B45EF" w:rsidP="007B45EF">
      <w:pPr>
        <w:pStyle w:val="Textkrper"/>
        <w:spacing w:before="7"/>
        <w:rPr>
          <w:szCs w:val="22"/>
        </w:rPr>
      </w:pPr>
    </w:p>
    <w:p w14:paraId="415F616E" w14:textId="77777777" w:rsidR="00F1572B" w:rsidRDefault="00A67C93">
      <w:pPr>
        <w:pStyle w:val="berschrift1"/>
      </w:pPr>
      <w:r>
        <w:lastRenderedPageBreak/>
        <w:t>§ 7</w:t>
      </w:r>
    </w:p>
    <w:p w14:paraId="03299F78" w14:textId="77777777" w:rsidR="00F1572B" w:rsidRDefault="00A67C93">
      <w:pPr>
        <w:spacing w:before="7"/>
        <w:ind w:left="1348" w:right="1357"/>
        <w:jc w:val="center"/>
        <w:rPr>
          <w:b/>
          <w:sz w:val="24"/>
        </w:rPr>
      </w:pPr>
      <w:r>
        <w:rPr>
          <w:b/>
          <w:sz w:val="24"/>
        </w:rPr>
        <w:t>Ehrenbürgerrecht, Ehrenbezeichnung</w:t>
      </w:r>
    </w:p>
    <w:p w14:paraId="6ED75E49" w14:textId="77777777" w:rsidR="00F1572B" w:rsidRDefault="00F1572B">
      <w:pPr>
        <w:pStyle w:val="Textkrper"/>
        <w:spacing w:before="7"/>
        <w:rPr>
          <w:b/>
        </w:rPr>
      </w:pPr>
    </w:p>
    <w:p w14:paraId="5749105B" w14:textId="77777777" w:rsidR="00F1572B" w:rsidRPr="00611902" w:rsidRDefault="00A67C93">
      <w:pPr>
        <w:pStyle w:val="Listenabsatz"/>
        <w:numPr>
          <w:ilvl w:val="0"/>
          <w:numId w:val="1"/>
        </w:numPr>
        <w:tabs>
          <w:tab w:val="left" w:pos="626"/>
        </w:tabs>
        <w:spacing w:before="1"/>
        <w:ind w:right="372"/>
        <w:rPr>
          <w:sz w:val="24"/>
        </w:rPr>
      </w:pPr>
      <w:r w:rsidRPr="00611902">
        <w:rPr>
          <w:sz w:val="24"/>
        </w:rPr>
        <w:t>Die Gemeinde kann Personen, die sich um sie besonders verdient gemacht ha- ben, das Ehrenbürgerrecht</w:t>
      </w:r>
      <w:r w:rsidRPr="00611902">
        <w:rPr>
          <w:spacing w:val="2"/>
          <w:sz w:val="24"/>
        </w:rPr>
        <w:t xml:space="preserve"> </w:t>
      </w:r>
      <w:r w:rsidRPr="00611902">
        <w:rPr>
          <w:sz w:val="24"/>
        </w:rPr>
        <w:t>verleihen.</w:t>
      </w:r>
    </w:p>
    <w:p w14:paraId="29054AF4" w14:textId="77777777" w:rsidR="00F1572B" w:rsidRPr="00611902" w:rsidRDefault="00F1572B">
      <w:pPr>
        <w:pStyle w:val="Textkrper"/>
        <w:spacing w:before="11"/>
        <w:rPr>
          <w:sz w:val="23"/>
        </w:rPr>
      </w:pPr>
    </w:p>
    <w:p w14:paraId="4B192897" w14:textId="77777777" w:rsidR="00F1572B" w:rsidRPr="00611902" w:rsidRDefault="00A67C93">
      <w:pPr>
        <w:pStyle w:val="Listenabsatz"/>
        <w:numPr>
          <w:ilvl w:val="0"/>
          <w:numId w:val="1"/>
        </w:numPr>
        <w:tabs>
          <w:tab w:val="left" w:pos="626"/>
        </w:tabs>
        <w:ind w:right="592"/>
        <w:rPr>
          <w:sz w:val="24"/>
        </w:rPr>
      </w:pPr>
      <w:r w:rsidRPr="00611902">
        <w:rPr>
          <w:sz w:val="24"/>
        </w:rPr>
        <w:t>Personen, die als Mitglieder der Gemeindevertretung, Ehrenbeamtinnen oder Ehrenbeamte, hauptamtliche Wahlbeamtinnen oder Wahlbeamte insgesamt mindestens 20 Jahre ein Mandat oder Amt in der Gemeinde ausgeübt haben, können folgende Ehrenbezeichnungen</w:t>
      </w:r>
      <w:r w:rsidRPr="00611902">
        <w:rPr>
          <w:spacing w:val="3"/>
          <w:sz w:val="24"/>
        </w:rPr>
        <w:t xml:space="preserve"> </w:t>
      </w:r>
      <w:r w:rsidRPr="00611902">
        <w:rPr>
          <w:sz w:val="24"/>
        </w:rPr>
        <w:t>erhalten:</w:t>
      </w:r>
    </w:p>
    <w:p w14:paraId="1F36FA4E" w14:textId="77777777" w:rsidR="00F1572B" w:rsidRPr="00611902" w:rsidRDefault="00F1572B">
      <w:pPr>
        <w:pStyle w:val="Textkrper"/>
      </w:pPr>
    </w:p>
    <w:p w14:paraId="1B2D46D3" w14:textId="77777777" w:rsidR="00F1572B" w:rsidRDefault="00A67C93">
      <w:pPr>
        <w:pStyle w:val="Listenabsatz"/>
        <w:numPr>
          <w:ilvl w:val="1"/>
          <w:numId w:val="1"/>
        </w:numPr>
        <w:tabs>
          <w:tab w:val="left" w:pos="787"/>
        </w:tabs>
        <w:ind w:hanging="162"/>
        <w:rPr>
          <w:sz w:val="24"/>
        </w:rPr>
      </w:pPr>
      <w:r>
        <w:rPr>
          <w:sz w:val="24"/>
        </w:rPr>
        <w:t>Vorsitzende oder Vorsitzender der</w:t>
      </w:r>
      <w:r>
        <w:rPr>
          <w:spacing w:val="-2"/>
          <w:sz w:val="24"/>
        </w:rPr>
        <w:t xml:space="preserve"> </w:t>
      </w:r>
      <w:r>
        <w:rPr>
          <w:sz w:val="24"/>
        </w:rPr>
        <w:t>Gemeindevertretung</w:t>
      </w:r>
    </w:p>
    <w:p w14:paraId="3302C0E1" w14:textId="77777777" w:rsidR="00F1572B" w:rsidRDefault="00A67C93">
      <w:pPr>
        <w:pStyle w:val="Textkrper"/>
        <w:ind w:left="827"/>
      </w:pPr>
      <w:r>
        <w:t>= Ehrenvorsitzende oder Ehrenvorsitzender der Gemeindevertretung</w:t>
      </w:r>
    </w:p>
    <w:p w14:paraId="0BAE425F" w14:textId="77777777" w:rsidR="00F1572B" w:rsidRDefault="00F1572B">
      <w:pPr>
        <w:pStyle w:val="Textkrper"/>
      </w:pPr>
    </w:p>
    <w:p w14:paraId="3734E6B1" w14:textId="77777777" w:rsidR="00F1572B" w:rsidRDefault="00A67C93">
      <w:pPr>
        <w:pStyle w:val="Listenabsatz"/>
        <w:numPr>
          <w:ilvl w:val="1"/>
          <w:numId w:val="1"/>
        </w:numPr>
        <w:tabs>
          <w:tab w:val="left" w:pos="787"/>
        </w:tabs>
        <w:ind w:hanging="162"/>
        <w:rPr>
          <w:sz w:val="24"/>
        </w:rPr>
      </w:pPr>
      <w:r>
        <w:rPr>
          <w:sz w:val="24"/>
        </w:rPr>
        <w:t>Gemeindevertreterin oder Gemeindevertreter</w:t>
      </w:r>
    </w:p>
    <w:p w14:paraId="0382E647" w14:textId="77777777" w:rsidR="00F1572B" w:rsidRDefault="00A67C93">
      <w:pPr>
        <w:pStyle w:val="Textkrper"/>
        <w:ind w:left="827"/>
      </w:pPr>
      <w:r>
        <w:t>= Ehrengemeindevertreterin oder Ehrengemeindevertreter</w:t>
      </w:r>
    </w:p>
    <w:p w14:paraId="4FC8DA54" w14:textId="77777777" w:rsidR="00F1572B" w:rsidRDefault="00F1572B">
      <w:pPr>
        <w:pStyle w:val="Textkrper"/>
      </w:pPr>
    </w:p>
    <w:p w14:paraId="676CAC9E" w14:textId="77777777" w:rsidR="00F1572B" w:rsidRDefault="00A67C93">
      <w:pPr>
        <w:pStyle w:val="Listenabsatz"/>
        <w:numPr>
          <w:ilvl w:val="1"/>
          <w:numId w:val="1"/>
        </w:numPr>
        <w:tabs>
          <w:tab w:val="left" w:pos="787"/>
        </w:tabs>
        <w:ind w:hanging="162"/>
        <w:rPr>
          <w:sz w:val="24"/>
        </w:rPr>
      </w:pPr>
      <w:r>
        <w:rPr>
          <w:sz w:val="24"/>
        </w:rPr>
        <w:t>Bürgermeisterin oder</w:t>
      </w:r>
      <w:r>
        <w:rPr>
          <w:spacing w:val="-1"/>
          <w:sz w:val="24"/>
        </w:rPr>
        <w:t xml:space="preserve"> </w:t>
      </w:r>
      <w:r>
        <w:rPr>
          <w:sz w:val="24"/>
        </w:rPr>
        <w:t>Bürgermeister</w:t>
      </w:r>
    </w:p>
    <w:p w14:paraId="4F271D03" w14:textId="77777777" w:rsidR="00F1572B" w:rsidRDefault="00A67C93">
      <w:pPr>
        <w:pStyle w:val="Textkrper"/>
        <w:ind w:left="827"/>
      </w:pPr>
      <w:r>
        <w:t>= Ehrenbürgermeisterin oder Ehrenbürgermeister</w:t>
      </w:r>
    </w:p>
    <w:p w14:paraId="2A90E058" w14:textId="77777777" w:rsidR="00F1572B" w:rsidRDefault="00F1572B">
      <w:pPr>
        <w:pStyle w:val="Textkrper"/>
      </w:pPr>
    </w:p>
    <w:p w14:paraId="12FB6B29" w14:textId="77777777" w:rsidR="00F1572B" w:rsidRDefault="00A67C93">
      <w:pPr>
        <w:pStyle w:val="Listenabsatz"/>
        <w:numPr>
          <w:ilvl w:val="1"/>
          <w:numId w:val="1"/>
        </w:numPr>
        <w:tabs>
          <w:tab w:val="left" w:pos="787"/>
        </w:tabs>
        <w:ind w:hanging="162"/>
        <w:rPr>
          <w:sz w:val="24"/>
        </w:rPr>
      </w:pPr>
      <w:r>
        <w:rPr>
          <w:sz w:val="24"/>
        </w:rPr>
        <w:t>Beigeordnete oder Beigeordneter</w:t>
      </w:r>
    </w:p>
    <w:p w14:paraId="524AB98B" w14:textId="77777777" w:rsidR="00F1572B" w:rsidRDefault="00A67C93">
      <w:pPr>
        <w:pStyle w:val="Textkrper"/>
        <w:spacing w:before="1"/>
        <w:ind w:left="827"/>
      </w:pPr>
      <w:r>
        <w:t>= Ehrenbeigeordnete oder Ehrenbeigeordneter</w:t>
      </w:r>
    </w:p>
    <w:p w14:paraId="44BAA84B" w14:textId="77777777" w:rsidR="00F1572B" w:rsidRDefault="00A67C93">
      <w:pPr>
        <w:pStyle w:val="Listenabsatz"/>
        <w:numPr>
          <w:ilvl w:val="1"/>
          <w:numId w:val="1"/>
        </w:numPr>
        <w:tabs>
          <w:tab w:val="left" w:pos="787"/>
        </w:tabs>
        <w:spacing w:before="99"/>
        <w:ind w:hanging="162"/>
        <w:rPr>
          <w:sz w:val="24"/>
        </w:rPr>
      </w:pPr>
      <w:r>
        <w:rPr>
          <w:sz w:val="24"/>
        </w:rPr>
        <w:t>Sonstige Ehrenbeamtinnen oder</w:t>
      </w:r>
      <w:r>
        <w:rPr>
          <w:spacing w:val="1"/>
          <w:sz w:val="24"/>
        </w:rPr>
        <w:t xml:space="preserve"> </w:t>
      </w:r>
      <w:r>
        <w:rPr>
          <w:sz w:val="24"/>
        </w:rPr>
        <w:t>Ehrenbeamte</w:t>
      </w:r>
    </w:p>
    <w:p w14:paraId="47D71E56" w14:textId="77777777" w:rsidR="00F1572B" w:rsidRPr="00611902" w:rsidRDefault="00A67C93">
      <w:pPr>
        <w:pStyle w:val="Textkrper"/>
        <w:ind w:left="1028" w:right="942" w:hanging="202"/>
      </w:pPr>
      <w:r w:rsidRPr="00611902">
        <w:t>= Eine die ehrenamtliche Tätigkeit kennzeichnende Amtsbezeichnung mit dem Zusatz „Ehren-„</w:t>
      </w:r>
    </w:p>
    <w:p w14:paraId="22B3A1F6" w14:textId="77777777" w:rsidR="00F1572B" w:rsidRPr="00611902" w:rsidRDefault="00F1572B">
      <w:pPr>
        <w:pStyle w:val="Textkrper"/>
      </w:pPr>
    </w:p>
    <w:p w14:paraId="6059103D" w14:textId="77777777" w:rsidR="00F1572B" w:rsidRPr="00611902" w:rsidRDefault="00A67C93">
      <w:pPr>
        <w:pStyle w:val="Textkrper"/>
        <w:ind w:left="625"/>
      </w:pPr>
      <w:r w:rsidRPr="00611902">
        <w:t>Die Ehrenbezeichnung soll sich nach der zuletzt oder überwiegend ausgeübten Funktion richten.</w:t>
      </w:r>
    </w:p>
    <w:p w14:paraId="53D0E500" w14:textId="77777777" w:rsidR="00F1572B" w:rsidRPr="00611902" w:rsidRDefault="00F1572B">
      <w:pPr>
        <w:pStyle w:val="Textkrper"/>
      </w:pPr>
    </w:p>
    <w:p w14:paraId="0FEE1FF9" w14:textId="77777777" w:rsidR="00F1572B" w:rsidRPr="00611902" w:rsidRDefault="00A67C93">
      <w:pPr>
        <w:pStyle w:val="Listenabsatz"/>
        <w:numPr>
          <w:ilvl w:val="0"/>
          <w:numId w:val="1"/>
        </w:numPr>
        <w:tabs>
          <w:tab w:val="left" w:pos="626"/>
        </w:tabs>
        <w:spacing w:before="1"/>
        <w:ind w:right="384"/>
        <w:rPr>
          <w:sz w:val="24"/>
        </w:rPr>
      </w:pPr>
      <w:r w:rsidRPr="00611902">
        <w:rPr>
          <w:sz w:val="24"/>
        </w:rPr>
        <w:t>Das Ehrenbürgerrecht und die Ehrenbezeichnung sollen in feierlicher Form ver- liehen werden. Den Geehrten ist eine Urkunde über die Verleihung des Ehren- bürgerrechts oder der Ehrenbezeichnung</w:t>
      </w:r>
      <w:r w:rsidRPr="00611902">
        <w:rPr>
          <w:spacing w:val="-3"/>
          <w:sz w:val="24"/>
        </w:rPr>
        <w:t xml:space="preserve"> </w:t>
      </w:r>
      <w:r w:rsidRPr="00611902">
        <w:rPr>
          <w:sz w:val="24"/>
        </w:rPr>
        <w:t>auszuhändigen.</w:t>
      </w:r>
    </w:p>
    <w:p w14:paraId="3D4D474F" w14:textId="77777777" w:rsidR="00F1572B" w:rsidRPr="00611902" w:rsidRDefault="00F1572B">
      <w:pPr>
        <w:pStyle w:val="Textkrper"/>
        <w:spacing w:before="11"/>
        <w:rPr>
          <w:sz w:val="23"/>
        </w:rPr>
      </w:pPr>
    </w:p>
    <w:p w14:paraId="58B56FD9" w14:textId="77777777" w:rsidR="00F1572B" w:rsidRPr="00611902" w:rsidRDefault="00A67C93">
      <w:pPr>
        <w:pStyle w:val="Listenabsatz"/>
        <w:numPr>
          <w:ilvl w:val="0"/>
          <w:numId w:val="1"/>
        </w:numPr>
        <w:tabs>
          <w:tab w:val="left" w:pos="626"/>
        </w:tabs>
        <w:ind w:right="621"/>
        <w:rPr>
          <w:sz w:val="24"/>
        </w:rPr>
      </w:pPr>
      <w:r w:rsidRPr="00611902">
        <w:rPr>
          <w:sz w:val="24"/>
        </w:rPr>
        <w:t>Die Gemeinde kann das Ehrenbürgerrecht und die Ehrenbezeichnung wegen unwürdigen Verhaltens</w:t>
      </w:r>
      <w:r w:rsidRPr="00611902">
        <w:rPr>
          <w:spacing w:val="1"/>
          <w:sz w:val="24"/>
        </w:rPr>
        <w:t xml:space="preserve"> </w:t>
      </w:r>
      <w:r w:rsidRPr="00611902">
        <w:rPr>
          <w:sz w:val="24"/>
        </w:rPr>
        <w:t>entziehen.</w:t>
      </w:r>
    </w:p>
    <w:p w14:paraId="4390C2FB" w14:textId="77777777" w:rsidR="00F1572B" w:rsidRPr="00611902" w:rsidRDefault="00F1572B">
      <w:pPr>
        <w:pStyle w:val="Textkrper"/>
        <w:rPr>
          <w:sz w:val="26"/>
        </w:rPr>
      </w:pPr>
    </w:p>
    <w:p w14:paraId="2394E749" w14:textId="77777777" w:rsidR="00F1572B" w:rsidRPr="00611902" w:rsidRDefault="00F1572B">
      <w:pPr>
        <w:pStyle w:val="Textkrper"/>
        <w:spacing w:before="7"/>
        <w:rPr>
          <w:sz w:val="22"/>
        </w:rPr>
      </w:pPr>
    </w:p>
    <w:p w14:paraId="227995AB" w14:textId="77777777" w:rsidR="00F1572B" w:rsidRPr="00611902" w:rsidRDefault="00A67C93">
      <w:pPr>
        <w:pStyle w:val="berschrift1"/>
      </w:pPr>
      <w:r w:rsidRPr="00611902">
        <w:t>§ 8</w:t>
      </w:r>
    </w:p>
    <w:p w14:paraId="2D6F72CD" w14:textId="77777777" w:rsidR="00F1572B" w:rsidRPr="00611902" w:rsidRDefault="00A67C93">
      <w:pPr>
        <w:spacing w:before="8"/>
        <w:ind w:left="1348" w:right="1357"/>
        <w:jc w:val="center"/>
        <w:rPr>
          <w:b/>
          <w:sz w:val="24"/>
        </w:rPr>
      </w:pPr>
      <w:r w:rsidRPr="00611902">
        <w:rPr>
          <w:b/>
          <w:sz w:val="24"/>
        </w:rPr>
        <w:t>Inkrafttreten</w:t>
      </w:r>
    </w:p>
    <w:p w14:paraId="2793E65C" w14:textId="77777777" w:rsidR="00F1572B" w:rsidRPr="00611902" w:rsidRDefault="00F1572B">
      <w:pPr>
        <w:pStyle w:val="Textkrper"/>
        <w:rPr>
          <w:b/>
        </w:rPr>
      </w:pPr>
    </w:p>
    <w:p w14:paraId="68B45A15" w14:textId="77777777" w:rsidR="007B45EF" w:rsidRDefault="007B45EF" w:rsidP="007B45EF">
      <w:pPr>
        <w:pStyle w:val="Textkrper"/>
      </w:pPr>
      <w:r>
        <w:t>Diese IV. Änderung der Hauptsatzung tritt am Tage nach der</w:t>
      </w:r>
    </w:p>
    <w:p w14:paraId="28C7DDC1" w14:textId="69F0B8F5" w:rsidR="00F1572B" w:rsidRPr="00611902" w:rsidRDefault="007B45EF" w:rsidP="007B45EF">
      <w:pPr>
        <w:pStyle w:val="Textkrper"/>
      </w:pPr>
      <w:r>
        <w:t>Bekanntmachung in Kraft.</w:t>
      </w:r>
    </w:p>
    <w:p w14:paraId="1692FCE6" w14:textId="7888F4BF" w:rsidR="00F1572B" w:rsidRPr="00611902" w:rsidRDefault="00A67C93" w:rsidP="007B45EF">
      <w:pPr>
        <w:pStyle w:val="Textkrper"/>
      </w:pPr>
      <w:r w:rsidRPr="00611902">
        <w:t>Kaufungen, de</w:t>
      </w:r>
      <w:r w:rsidR="007B45EF">
        <w:t>n 31.03.2021</w:t>
      </w:r>
    </w:p>
    <w:p w14:paraId="1FFCB77B" w14:textId="77777777" w:rsidR="00F1572B" w:rsidRPr="00611902" w:rsidRDefault="00F1572B">
      <w:pPr>
        <w:pStyle w:val="Textkrper"/>
      </w:pPr>
    </w:p>
    <w:p w14:paraId="51ECA4D0" w14:textId="77777777" w:rsidR="007B45EF" w:rsidRDefault="00A67C93" w:rsidP="007B45EF">
      <w:pPr>
        <w:pStyle w:val="Textkrper"/>
        <w:ind w:left="198" w:right="124"/>
        <w:jc w:val="center"/>
      </w:pPr>
      <w:r w:rsidRPr="00611902">
        <w:t xml:space="preserve">DER GEMEINDEVORSTAND </w:t>
      </w:r>
    </w:p>
    <w:p w14:paraId="695697F4" w14:textId="77777777" w:rsidR="007B45EF" w:rsidRDefault="00A67C93" w:rsidP="007B45EF">
      <w:pPr>
        <w:pStyle w:val="Textkrper"/>
        <w:ind w:left="198" w:right="124"/>
        <w:jc w:val="center"/>
        <w:rPr>
          <w:sz w:val="15"/>
        </w:rPr>
      </w:pPr>
      <w:r w:rsidRPr="00611902">
        <w:t>DER GEMEINDE KAUFUNGEN</w:t>
      </w:r>
      <w:r w:rsidR="007B45EF">
        <w:rPr>
          <w:sz w:val="15"/>
        </w:rPr>
        <w:t xml:space="preserve"> </w:t>
      </w:r>
    </w:p>
    <w:p w14:paraId="44A8CA7E" w14:textId="7E7BAADB" w:rsidR="007B45EF" w:rsidRDefault="00A67C93" w:rsidP="007B45EF">
      <w:pPr>
        <w:pStyle w:val="Textkrper"/>
        <w:ind w:left="198" w:right="124"/>
        <w:jc w:val="center"/>
      </w:pPr>
      <w:r>
        <w:t>gez.</w:t>
      </w:r>
    </w:p>
    <w:p w14:paraId="79DBE8F3" w14:textId="61B700DB" w:rsidR="00F1572B" w:rsidRDefault="00611902" w:rsidP="007B45EF">
      <w:pPr>
        <w:pStyle w:val="Textkrper"/>
        <w:ind w:left="198" w:right="-18"/>
        <w:jc w:val="center"/>
      </w:pPr>
      <w:r>
        <w:t>Arnim Roß</w:t>
      </w:r>
    </w:p>
    <w:p w14:paraId="0484B69B" w14:textId="4A905907" w:rsidR="00F1572B" w:rsidRDefault="007B45EF" w:rsidP="007B45EF">
      <w:pPr>
        <w:pStyle w:val="Textkrper"/>
        <w:spacing w:before="1"/>
        <w:jc w:val="center"/>
      </w:pPr>
      <w:r>
        <w:t xml:space="preserve">   </w:t>
      </w:r>
      <w:r w:rsidR="00A67C93">
        <w:t>Bürgermeister</w:t>
      </w:r>
    </w:p>
    <w:p w14:paraId="1EB4334B" w14:textId="77777777" w:rsidR="007B45EF" w:rsidRDefault="007B45EF" w:rsidP="007B45EF">
      <w:pPr>
        <w:pStyle w:val="Textkrper"/>
        <w:spacing w:before="1"/>
        <w:jc w:val="center"/>
      </w:pPr>
    </w:p>
    <w:sectPr w:rsidR="007B45EF">
      <w:pgSz w:w="11900" w:h="16840"/>
      <w:pgMar w:top="1600" w:right="1200" w:bottom="280" w:left="12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7F84" w14:textId="77777777" w:rsidR="00BC5F45" w:rsidRDefault="00BC5F45">
      <w:r>
        <w:separator/>
      </w:r>
    </w:p>
  </w:endnote>
  <w:endnote w:type="continuationSeparator" w:id="0">
    <w:p w14:paraId="14FA1B53" w14:textId="77777777" w:rsidR="00BC5F45" w:rsidRDefault="00BC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8500" w14:textId="77777777" w:rsidR="00BC5F45" w:rsidRDefault="00BC5F45">
      <w:r>
        <w:separator/>
      </w:r>
    </w:p>
  </w:footnote>
  <w:footnote w:type="continuationSeparator" w:id="0">
    <w:p w14:paraId="49FF7C76" w14:textId="77777777" w:rsidR="00BC5F45" w:rsidRDefault="00BC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A871" w14:textId="1B758131" w:rsidR="00F1572B" w:rsidRDefault="00611902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CC2073" wp14:editId="2DD69095">
              <wp:simplePos x="0" y="0"/>
              <wp:positionH relativeFrom="page">
                <wp:posOffset>6536690</wp:posOffset>
              </wp:positionH>
              <wp:positionV relativeFrom="page">
                <wp:posOffset>447040</wp:posOffset>
              </wp:positionV>
              <wp:extent cx="16129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35C7" w14:textId="77777777" w:rsidR="00F1572B" w:rsidRDefault="00A67C93">
                          <w:pPr>
                            <w:pStyle w:val="Textkrper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C20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pt;margin-top:35.2pt;width:12.7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" filled="f" stroked="f">
              <v:textbox inset="0,0,0,0">
                <w:txbxContent>
                  <w:p w14:paraId="48F435C7" w14:textId="77777777" w:rsidR="00F1572B" w:rsidRDefault="00A67C93">
                    <w:pPr>
                      <w:pStyle w:val="Textkrper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72"/>
    <w:multiLevelType w:val="hybridMultilevel"/>
    <w:tmpl w:val="84124CF0"/>
    <w:lvl w:ilvl="0" w:tplc="209A28BA">
      <w:start w:val="1"/>
      <w:numFmt w:val="decimal"/>
      <w:lvlText w:val="(%1)"/>
      <w:lvlJc w:val="left"/>
      <w:pPr>
        <w:ind w:left="611" w:hanging="413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AF40A7D8">
      <w:numFmt w:val="bullet"/>
      <w:lvlText w:val="•"/>
      <w:lvlJc w:val="left"/>
      <w:pPr>
        <w:ind w:left="1506" w:hanging="413"/>
      </w:pPr>
      <w:rPr>
        <w:rFonts w:hint="default"/>
      </w:rPr>
    </w:lvl>
    <w:lvl w:ilvl="2" w:tplc="8D70A36A">
      <w:numFmt w:val="bullet"/>
      <w:lvlText w:val="•"/>
      <w:lvlJc w:val="left"/>
      <w:pPr>
        <w:ind w:left="2392" w:hanging="413"/>
      </w:pPr>
      <w:rPr>
        <w:rFonts w:hint="default"/>
      </w:rPr>
    </w:lvl>
    <w:lvl w:ilvl="3" w:tplc="BE905152">
      <w:numFmt w:val="bullet"/>
      <w:lvlText w:val="•"/>
      <w:lvlJc w:val="left"/>
      <w:pPr>
        <w:ind w:left="3278" w:hanging="413"/>
      </w:pPr>
      <w:rPr>
        <w:rFonts w:hint="default"/>
      </w:rPr>
    </w:lvl>
    <w:lvl w:ilvl="4" w:tplc="4364A5C0">
      <w:numFmt w:val="bullet"/>
      <w:lvlText w:val="•"/>
      <w:lvlJc w:val="left"/>
      <w:pPr>
        <w:ind w:left="4164" w:hanging="413"/>
      </w:pPr>
      <w:rPr>
        <w:rFonts w:hint="default"/>
      </w:rPr>
    </w:lvl>
    <w:lvl w:ilvl="5" w:tplc="605AC52A">
      <w:numFmt w:val="bullet"/>
      <w:lvlText w:val="•"/>
      <w:lvlJc w:val="left"/>
      <w:pPr>
        <w:ind w:left="5050" w:hanging="413"/>
      </w:pPr>
      <w:rPr>
        <w:rFonts w:hint="default"/>
      </w:rPr>
    </w:lvl>
    <w:lvl w:ilvl="6" w:tplc="54B886BA">
      <w:numFmt w:val="bullet"/>
      <w:lvlText w:val="•"/>
      <w:lvlJc w:val="left"/>
      <w:pPr>
        <w:ind w:left="5936" w:hanging="413"/>
      </w:pPr>
      <w:rPr>
        <w:rFonts w:hint="default"/>
      </w:rPr>
    </w:lvl>
    <w:lvl w:ilvl="7" w:tplc="0D3ABCB0">
      <w:numFmt w:val="bullet"/>
      <w:lvlText w:val="•"/>
      <w:lvlJc w:val="left"/>
      <w:pPr>
        <w:ind w:left="6822" w:hanging="413"/>
      </w:pPr>
      <w:rPr>
        <w:rFonts w:hint="default"/>
      </w:rPr>
    </w:lvl>
    <w:lvl w:ilvl="8" w:tplc="6666F6D2">
      <w:numFmt w:val="bullet"/>
      <w:lvlText w:val="•"/>
      <w:lvlJc w:val="left"/>
      <w:pPr>
        <w:ind w:left="7708" w:hanging="413"/>
      </w:pPr>
      <w:rPr>
        <w:rFonts w:hint="default"/>
      </w:rPr>
    </w:lvl>
  </w:abstractNum>
  <w:abstractNum w:abstractNumId="1" w15:restartNumberingAfterBreak="0">
    <w:nsid w:val="02CF5FD0"/>
    <w:multiLevelType w:val="hybridMultilevel"/>
    <w:tmpl w:val="077A3408"/>
    <w:lvl w:ilvl="0" w:tplc="6E4A926E">
      <w:start w:val="1"/>
      <w:numFmt w:val="decimal"/>
      <w:lvlText w:val="(%1)"/>
      <w:lvlJc w:val="left"/>
      <w:pPr>
        <w:ind w:left="625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C1CACD6">
      <w:start w:val="1"/>
      <w:numFmt w:val="decimal"/>
      <w:lvlText w:val="%2."/>
      <w:lvlJc w:val="left"/>
      <w:pPr>
        <w:ind w:left="894" w:hanging="26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07686DC8">
      <w:numFmt w:val="bullet"/>
      <w:lvlText w:val="•"/>
      <w:lvlJc w:val="left"/>
      <w:pPr>
        <w:ind w:left="1853" w:hanging="269"/>
      </w:pPr>
      <w:rPr>
        <w:rFonts w:hint="default"/>
      </w:rPr>
    </w:lvl>
    <w:lvl w:ilvl="3" w:tplc="F31C352A">
      <w:numFmt w:val="bullet"/>
      <w:lvlText w:val="•"/>
      <w:lvlJc w:val="left"/>
      <w:pPr>
        <w:ind w:left="2806" w:hanging="269"/>
      </w:pPr>
      <w:rPr>
        <w:rFonts w:hint="default"/>
      </w:rPr>
    </w:lvl>
    <w:lvl w:ilvl="4" w:tplc="F65CB0CE">
      <w:numFmt w:val="bullet"/>
      <w:lvlText w:val="•"/>
      <w:lvlJc w:val="left"/>
      <w:pPr>
        <w:ind w:left="3760" w:hanging="269"/>
      </w:pPr>
      <w:rPr>
        <w:rFonts w:hint="default"/>
      </w:rPr>
    </w:lvl>
    <w:lvl w:ilvl="5" w:tplc="3F96E4C8">
      <w:numFmt w:val="bullet"/>
      <w:lvlText w:val="•"/>
      <w:lvlJc w:val="left"/>
      <w:pPr>
        <w:ind w:left="4713" w:hanging="269"/>
      </w:pPr>
      <w:rPr>
        <w:rFonts w:hint="default"/>
      </w:rPr>
    </w:lvl>
    <w:lvl w:ilvl="6" w:tplc="8836EAD4">
      <w:numFmt w:val="bullet"/>
      <w:lvlText w:val="•"/>
      <w:lvlJc w:val="left"/>
      <w:pPr>
        <w:ind w:left="5666" w:hanging="269"/>
      </w:pPr>
      <w:rPr>
        <w:rFonts w:hint="default"/>
      </w:rPr>
    </w:lvl>
    <w:lvl w:ilvl="7" w:tplc="80CA2856">
      <w:numFmt w:val="bullet"/>
      <w:lvlText w:val="•"/>
      <w:lvlJc w:val="left"/>
      <w:pPr>
        <w:ind w:left="6620" w:hanging="269"/>
      </w:pPr>
      <w:rPr>
        <w:rFonts w:hint="default"/>
      </w:rPr>
    </w:lvl>
    <w:lvl w:ilvl="8" w:tplc="CBD2F132">
      <w:numFmt w:val="bullet"/>
      <w:lvlText w:val="•"/>
      <w:lvlJc w:val="left"/>
      <w:pPr>
        <w:ind w:left="7573" w:hanging="269"/>
      </w:pPr>
      <w:rPr>
        <w:rFonts w:hint="default"/>
      </w:rPr>
    </w:lvl>
  </w:abstractNum>
  <w:abstractNum w:abstractNumId="2" w15:restartNumberingAfterBreak="0">
    <w:nsid w:val="1CC31D71"/>
    <w:multiLevelType w:val="hybridMultilevel"/>
    <w:tmpl w:val="755CB480"/>
    <w:lvl w:ilvl="0" w:tplc="2B1A0EF2">
      <w:start w:val="1"/>
      <w:numFmt w:val="decimal"/>
      <w:lvlText w:val="(%1)"/>
      <w:lvlJc w:val="left"/>
      <w:pPr>
        <w:ind w:left="625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8CE0296">
      <w:numFmt w:val="bullet"/>
      <w:lvlText w:val="*"/>
      <w:lvlJc w:val="left"/>
      <w:pPr>
        <w:ind w:left="786" w:hanging="161"/>
      </w:pPr>
      <w:rPr>
        <w:rFonts w:ascii="Arial" w:eastAsia="Arial" w:hAnsi="Arial" w:cs="Arial" w:hint="default"/>
        <w:w w:val="99"/>
        <w:sz w:val="24"/>
        <w:szCs w:val="24"/>
      </w:rPr>
    </w:lvl>
    <w:lvl w:ilvl="2" w:tplc="B07C0B1C">
      <w:numFmt w:val="bullet"/>
      <w:lvlText w:val="•"/>
      <w:lvlJc w:val="left"/>
      <w:pPr>
        <w:ind w:left="1746" w:hanging="161"/>
      </w:pPr>
      <w:rPr>
        <w:rFonts w:hint="default"/>
      </w:rPr>
    </w:lvl>
    <w:lvl w:ilvl="3" w:tplc="AEFEEE12">
      <w:numFmt w:val="bullet"/>
      <w:lvlText w:val="•"/>
      <w:lvlJc w:val="left"/>
      <w:pPr>
        <w:ind w:left="2713" w:hanging="161"/>
      </w:pPr>
      <w:rPr>
        <w:rFonts w:hint="default"/>
      </w:rPr>
    </w:lvl>
    <w:lvl w:ilvl="4" w:tplc="F1CA5690">
      <w:numFmt w:val="bullet"/>
      <w:lvlText w:val="•"/>
      <w:lvlJc w:val="left"/>
      <w:pPr>
        <w:ind w:left="3680" w:hanging="161"/>
      </w:pPr>
      <w:rPr>
        <w:rFonts w:hint="default"/>
      </w:rPr>
    </w:lvl>
    <w:lvl w:ilvl="5" w:tplc="53F8D8FE">
      <w:numFmt w:val="bullet"/>
      <w:lvlText w:val="•"/>
      <w:lvlJc w:val="left"/>
      <w:pPr>
        <w:ind w:left="4646" w:hanging="161"/>
      </w:pPr>
      <w:rPr>
        <w:rFonts w:hint="default"/>
      </w:rPr>
    </w:lvl>
    <w:lvl w:ilvl="6" w:tplc="051C70F0">
      <w:numFmt w:val="bullet"/>
      <w:lvlText w:val="•"/>
      <w:lvlJc w:val="left"/>
      <w:pPr>
        <w:ind w:left="5613" w:hanging="161"/>
      </w:pPr>
      <w:rPr>
        <w:rFonts w:hint="default"/>
      </w:rPr>
    </w:lvl>
    <w:lvl w:ilvl="7" w:tplc="394C67C0">
      <w:numFmt w:val="bullet"/>
      <w:lvlText w:val="•"/>
      <w:lvlJc w:val="left"/>
      <w:pPr>
        <w:ind w:left="6580" w:hanging="161"/>
      </w:pPr>
      <w:rPr>
        <w:rFonts w:hint="default"/>
      </w:rPr>
    </w:lvl>
    <w:lvl w:ilvl="8" w:tplc="C44079EE">
      <w:numFmt w:val="bullet"/>
      <w:lvlText w:val="•"/>
      <w:lvlJc w:val="left"/>
      <w:pPr>
        <w:ind w:left="7546" w:hanging="161"/>
      </w:pPr>
      <w:rPr>
        <w:rFonts w:hint="default"/>
      </w:rPr>
    </w:lvl>
  </w:abstractNum>
  <w:abstractNum w:abstractNumId="3" w15:restartNumberingAfterBreak="0">
    <w:nsid w:val="27D137D8"/>
    <w:multiLevelType w:val="hybridMultilevel"/>
    <w:tmpl w:val="490487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1D6"/>
    <w:multiLevelType w:val="hybridMultilevel"/>
    <w:tmpl w:val="EA9CE684"/>
    <w:lvl w:ilvl="0" w:tplc="08E209AE">
      <w:start w:val="1"/>
      <w:numFmt w:val="decimal"/>
      <w:lvlText w:val="(%1)"/>
      <w:lvlJc w:val="left"/>
      <w:pPr>
        <w:ind w:left="625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BCDCC4BA">
      <w:numFmt w:val="bullet"/>
      <w:lvlText w:val="•"/>
      <w:lvlJc w:val="left"/>
      <w:pPr>
        <w:ind w:left="1506" w:hanging="428"/>
      </w:pPr>
      <w:rPr>
        <w:rFonts w:hint="default"/>
      </w:rPr>
    </w:lvl>
    <w:lvl w:ilvl="2" w:tplc="89224A88">
      <w:numFmt w:val="bullet"/>
      <w:lvlText w:val="•"/>
      <w:lvlJc w:val="left"/>
      <w:pPr>
        <w:ind w:left="2392" w:hanging="428"/>
      </w:pPr>
      <w:rPr>
        <w:rFonts w:hint="default"/>
      </w:rPr>
    </w:lvl>
    <w:lvl w:ilvl="3" w:tplc="D88ACC16">
      <w:numFmt w:val="bullet"/>
      <w:lvlText w:val="•"/>
      <w:lvlJc w:val="left"/>
      <w:pPr>
        <w:ind w:left="3278" w:hanging="428"/>
      </w:pPr>
      <w:rPr>
        <w:rFonts w:hint="default"/>
      </w:rPr>
    </w:lvl>
    <w:lvl w:ilvl="4" w:tplc="E81659D4">
      <w:numFmt w:val="bullet"/>
      <w:lvlText w:val="•"/>
      <w:lvlJc w:val="left"/>
      <w:pPr>
        <w:ind w:left="4164" w:hanging="428"/>
      </w:pPr>
      <w:rPr>
        <w:rFonts w:hint="default"/>
      </w:rPr>
    </w:lvl>
    <w:lvl w:ilvl="5" w:tplc="9B20ABF4">
      <w:numFmt w:val="bullet"/>
      <w:lvlText w:val="•"/>
      <w:lvlJc w:val="left"/>
      <w:pPr>
        <w:ind w:left="5050" w:hanging="428"/>
      </w:pPr>
      <w:rPr>
        <w:rFonts w:hint="default"/>
      </w:rPr>
    </w:lvl>
    <w:lvl w:ilvl="6" w:tplc="47E8F20C">
      <w:numFmt w:val="bullet"/>
      <w:lvlText w:val="•"/>
      <w:lvlJc w:val="left"/>
      <w:pPr>
        <w:ind w:left="5936" w:hanging="428"/>
      </w:pPr>
      <w:rPr>
        <w:rFonts w:hint="default"/>
      </w:rPr>
    </w:lvl>
    <w:lvl w:ilvl="7" w:tplc="4A96ADD8">
      <w:numFmt w:val="bullet"/>
      <w:lvlText w:val="•"/>
      <w:lvlJc w:val="left"/>
      <w:pPr>
        <w:ind w:left="6822" w:hanging="428"/>
      </w:pPr>
      <w:rPr>
        <w:rFonts w:hint="default"/>
      </w:rPr>
    </w:lvl>
    <w:lvl w:ilvl="8" w:tplc="A3EC20A4">
      <w:numFmt w:val="bullet"/>
      <w:lvlText w:val="•"/>
      <w:lvlJc w:val="left"/>
      <w:pPr>
        <w:ind w:left="7708" w:hanging="428"/>
      </w:pPr>
      <w:rPr>
        <w:rFonts w:hint="default"/>
      </w:rPr>
    </w:lvl>
  </w:abstractNum>
  <w:abstractNum w:abstractNumId="5" w15:restartNumberingAfterBreak="0">
    <w:nsid w:val="48617E71"/>
    <w:multiLevelType w:val="hybridMultilevel"/>
    <w:tmpl w:val="24D8FB0A"/>
    <w:lvl w:ilvl="0" w:tplc="79285CD6">
      <w:start w:val="1"/>
      <w:numFmt w:val="decimal"/>
      <w:lvlText w:val="(%1)"/>
      <w:lvlJc w:val="left"/>
      <w:pPr>
        <w:ind w:left="625" w:hanging="42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E3FAB25A">
      <w:numFmt w:val="bullet"/>
      <w:lvlText w:val="•"/>
      <w:lvlJc w:val="left"/>
      <w:pPr>
        <w:ind w:left="1506" w:hanging="428"/>
      </w:pPr>
      <w:rPr>
        <w:rFonts w:hint="default"/>
      </w:rPr>
    </w:lvl>
    <w:lvl w:ilvl="2" w:tplc="DD6AC91C">
      <w:numFmt w:val="bullet"/>
      <w:lvlText w:val="•"/>
      <w:lvlJc w:val="left"/>
      <w:pPr>
        <w:ind w:left="2392" w:hanging="428"/>
      </w:pPr>
      <w:rPr>
        <w:rFonts w:hint="default"/>
      </w:rPr>
    </w:lvl>
    <w:lvl w:ilvl="3" w:tplc="B7F6F3DC">
      <w:numFmt w:val="bullet"/>
      <w:lvlText w:val="•"/>
      <w:lvlJc w:val="left"/>
      <w:pPr>
        <w:ind w:left="3278" w:hanging="428"/>
      </w:pPr>
      <w:rPr>
        <w:rFonts w:hint="default"/>
      </w:rPr>
    </w:lvl>
    <w:lvl w:ilvl="4" w:tplc="DA080DF4">
      <w:numFmt w:val="bullet"/>
      <w:lvlText w:val="•"/>
      <w:lvlJc w:val="left"/>
      <w:pPr>
        <w:ind w:left="4164" w:hanging="428"/>
      </w:pPr>
      <w:rPr>
        <w:rFonts w:hint="default"/>
      </w:rPr>
    </w:lvl>
    <w:lvl w:ilvl="5" w:tplc="C38C694A">
      <w:numFmt w:val="bullet"/>
      <w:lvlText w:val="•"/>
      <w:lvlJc w:val="left"/>
      <w:pPr>
        <w:ind w:left="5050" w:hanging="428"/>
      </w:pPr>
      <w:rPr>
        <w:rFonts w:hint="default"/>
      </w:rPr>
    </w:lvl>
    <w:lvl w:ilvl="6" w:tplc="AC4A00BA">
      <w:numFmt w:val="bullet"/>
      <w:lvlText w:val="•"/>
      <w:lvlJc w:val="left"/>
      <w:pPr>
        <w:ind w:left="5936" w:hanging="428"/>
      </w:pPr>
      <w:rPr>
        <w:rFonts w:hint="default"/>
      </w:rPr>
    </w:lvl>
    <w:lvl w:ilvl="7" w:tplc="294CBD98">
      <w:numFmt w:val="bullet"/>
      <w:lvlText w:val="•"/>
      <w:lvlJc w:val="left"/>
      <w:pPr>
        <w:ind w:left="6822" w:hanging="428"/>
      </w:pPr>
      <w:rPr>
        <w:rFonts w:hint="default"/>
      </w:rPr>
    </w:lvl>
    <w:lvl w:ilvl="8" w:tplc="0610E50E">
      <w:numFmt w:val="bullet"/>
      <w:lvlText w:val="•"/>
      <w:lvlJc w:val="left"/>
      <w:pPr>
        <w:ind w:left="7708" w:hanging="428"/>
      </w:pPr>
      <w:rPr>
        <w:rFonts w:hint="default"/>
      </w:rPr>
    </w:lvl>
  </w:abstractNum>
  <w:abstractNum w:abstractNumId="6" w15:restartNumberingAfterBreak="0">
    <w:nsid w:val="4A4032B8"/>
    <w:multiLevelType w:val="hybridMultilevel"/>
    <w:tmpl w:val="D17620F8"/>
    <w:lvl w:ilvl="0" w:tplc="46D60342">
      <w:start w:val="5"/>
      <w:numFmt w:val="decimal"/>
      <w:lvlText w:val="%1."/>
      <w:lvlJc w:val="left"/>
      <w:pPr>
        <w:ind w:left="1028" w:hanging="269"/>
        <w:jc w:val="righ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7D66FEA">
      <w:numFmt w:val="bullet"/>
      <w:lvlText w:val="•"/>
      <w:lvlJc w:val="left"/>
      <w:pPr>
        <w:ind w:left="1866" w:hanging="269"/>
      </w:pPr>
      <w:rPr>
        <w:rFonts w:hint="default"/>
      </w:rPr>
    </w:lvl>
    <w:lvl w:ilvl="2" w:tplc="FF5ABD36">
      <w:numFmt w:val="bullet"/>
      <w:lvlText w:val="•"/>
      <w:lvlJc w:val="left"/>
      <w:pPr>
        <w:ind w:left="2712" w:hanging="269"/>
      </w:pPr>
      <w:rPr>
        <w:rFonts w:hint="default"/>
      </w:rPr>
    </w:lvl>
    <w:lvl w:ilvl="3" w:tplc="34224DD4">
      <w:numFmt w:val="bullet"/>
      <w:lvlText w:val="•"/>
      <w:lvlJc w:val="left"/>
      <w:pPr>
        <w:ind w:left="3558" w:hanging="269"/>
      </w:pPr>
      <w:rPr>
        <w:rFonts w:hint="default"/>
      </w:rPr>
    </w:lvl>
    <w:lvl w:ilvl="4" w:tplc="3CD4FDEE">
      <w:numFmt w:val="bullet"/>
      <w:lvlText w:val="•"/>
      <w:lvlJc w:val="left"/>
      <w:pPr>
        <w:ind w:left="4404" w:hanging="269"/>
      </w:pPr>
      <w:rPr>
        <w:rFonts w:hint="default"/>
      </w:rPr>
    </w:lvl>
    <w:lvl w:ilvl="5" w:tplc="2CA28674"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B6742E94">
      <w:numFmt w:val="bullet"/>
      <w:lvlText w:val="•"/>
      <w:lvlJc w:val="left"/>
      <w:pPr>
        <w:ind w:left="6096" w:hanging="269"/>
      </w:pPr>
      <w:rPr>
        <w:rFonts w:hint="default"/>
      </w:rPr>
    </w:lvl>
    <w:lvl w:ilvl="7" w:tplc="6B30955E">
      <w:numFmt w:val="bullet"/>
      <w:lvlText w:val="•"/>
      <w:lvlJc w:val="left"/>
      <w:pPr>
        <w:ind w:left="6942" w:hanging="269"/>
      </w:pPr>
      <w:rPr>
        <w:rFonts w:hint="default"/>
      </w:rPr>
    </w:lvl>
    <w:lvl w:ilvl="8" w:tplc="D338B686">
      <w:numFmt w:val="bullet"/>
      <w:lvlText w:val="•"/>
      <w:lvlJc w:val="left"/>
      <w:pPr>
        <w:ind w:left="7788" w:hanging="269"/>
      </w:pPr>
      <w:rPr>
        <w:rFonts w:hint="default"/>
      </w:rPr>
    </w:lvl>
  </w:abstractNum>
  <w:abstractNum w:abstractNumId="7" w15:restartNumberingAfterBreak="0">
    <w:nsid w:val="6A9823E1"/>
    <w:multiLevelType w:val="hybridMultilevel"/>
    <w:tmpl w:val="4A6CA8DC"/>
    <w:lvl w:ilvl="0" w:tplc="AD74C3D6">
      <w:start w:val="1"/>
      <w:numFmt w:val="decimal"/>
      <w:lvlText w:val="(%1)"/>
      <w:lvlJc w:val="left"/>
      <w:pPr>
        <w:ind w:left="764" w:hanging="567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F3E2582">
      <w:start w:val="1"/>
      <w:numFmt w:val="decimal"/>
      <w:lvlText w:val="%2."/>
      <w:lvlJc w:val="left"/>
      <w:pPr>
        <w:ind w:left="1033" w:hanging="269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50100762">
      <w:numFmt w:val="bullet"/>
      <w:lvlText w:val="•"/>
      <w:lvlJc w:val="left"/>
      <w:pPr>
        <w:ind w:left="1977" w:hanging="269"/>
      </w:pPr>
      <w:rPr>
        <w:rFonts w:hint="default"/>
      </w:rPr>
    </w:lvl>
    <w:lvl w:ilvl="3" w:tplc="93800EE0">
      <w:numFmt w:val="bullet"/>
      <w:lvlText w:val="•"/>
      <w:lvlJc w:val="left"/>
      <w:pPr>
        <w:ind w:left="2915" w:hanging="269"/>
      </w:pPr>
      <w:rPr>
        <w:rFonts w:hint="default"/>
      </w:rPr>
    </w:lvl>
    <w:lvl w:ilvl="4" w:tplc="E850F3DC">
      <w:numFmt w:val="bullet"/>
      <w:lvlText w:val="•"/>
      <w:lvlJc w:val="left"/>
      <w:pPr>
        <w:ind w:left="3853" w:hanging="269"/>
      </w:pPr>
      <w:rPr>
        <w:rFonts w:hint="default"/>
      </w:rPr>
    </w:lvl>
    <w:lvl w:ilvl="5" w:tplc="DA1262A0">
      <w:numFmt w:val="bullet"/>
      <w:lvlText w:val="•"/>
      <w:lvlJc w:val="left"/>
      <w:pPr>
        <w:ind w:left="4791" w:hanging="269"/>
      </w:pPr>
      <w:rPr>
        <w:rFonts w:hint="default"/>
      </w:rPr>
    </w:lvl>
    <w:lvl w:ilvl="6" w:tplc="14AC499C">
      <w:numFmt w:val="bullet"/>
      <w:lvlText w:val="•"/>
      <w:lvlJc w:val="left"/>
      <w:pPr>
        <w:ind w:left="5728" w:hanging="269"/>
      </w:pPr>
      <w:rPr>
        <w:rFonts w:hint="default"/>
      </w:rPr>
    </w:lvl>
    <w:lvl w:ilvl="7" w:tplc="3A7E784A">
      <w:numFmt w:val="bullet"/>
      <w:lvlText w:val="•"/>
      <w:lvlJc w:val="left"/>
      <w:pPr>
        <w:ind w:left="6666" w:hanging="269"/>
      </w:pPr>
      <w:rPr>
        <w:rFonts w:hint="default"/>
      </w:rPr>
    </w:lvl>
    <w:lvl w:ilvl="8" w:tplc="3092AB62">
      <w:numFmt w:val="bullet"/>
      <w:lvlText w:val="•"/>
      <w:lvlJc w:val="left"/>
      <w:pPr>
        <w:ind w:left="7604" w:hanging="26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B"/>
    <w:rsid w:val="00611902"/>
    <w:rsid w:val="007B45EF"/>
    <w:rsid w:val="00A67C93"/>
    <w:rsid w:val="00BC5F45"/>
    <w:rsid w:val="00F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2C672"/>
  <w15:docId w15:val="{EF972C78-E4B0-4225-9204-F570462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348" w:right="1358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625" w:hanging="42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6874</Characters>
  <Application>Microsoft Office Word</Application>
  <DocSecurity>0</DocSecurity>
  <Lines>57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Hauptsatzung</dc:title>
  <dc:creator>stückrad</dc:creator>
  <cp:lastModifiedBy>Klaus Hubach</cp:lastModifiedBy>
  <cp:revision>2</cp:revision>
  <dcterms:created xsi:type="dcterms:W3CDTF">2021-04-18T10:50:00Z</dcterms:created>
  <dcterms:modified xsi:type="dcterms:W3CDTF">2021-04-18T10:50:00Z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2008-04-22T00:00:00Z</vt:filetime>
  </property>
  <property fmtid="{D5CDD505-2E9C-101B-9397-08002B2CF9AE}" pid="3" name="Creator">
    <vt:lpwstr>FreePDF XP 3.24 - http://shbox.de</vt:lpwstr>
  </property>
  <property fmtid="{D5CDD505-2E9C-101B-9397-08002B2CF9AE}" pid="4" name="LastSaved">
    <vt:filetime>2020-07-21T00:00:00Z</vt:filetime>
  </property>
</Properties>
</file>