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ABBB2" w14:textId="77777777" w:rsidR="009A37FE" w:rsidRPr="0008542C" w:rsidRDefault="009A37FE">
      <w:pPr>
        <w:pStyle w:val="Textkrper"/>
        <w:spacing w:before="7"/>
        <w:rPr>
          <w:rFonts w:ascii="Times New Roman"/>
          <w:sz w:val="14"/>
        </w:rPr>
      </w:pPr>
    </w:p>
    <w:p w14:paraId="39DF840A" w14:textId="77777777" w:rsidR="009A37FE" w:rsidRDefault="009A37FE">
      <w:pPr>
        <w:rPr>
          <w:rFonts w:ascii="Times New Roman"/>
          <w:sz w:val="14"/>
        </w:rPr>
        <w:sectPr w:rsidR="009A37FE">
          <w:type w:val="continuous"/>
          <w:pgSz w:w="11910" w:h="16840"/>
          <w:pgMar w:top="900" w:right="1000" w:bottom="280" w:left="1180" w:header="720" w:footer="720" w:gutter="0"/>
          <w:cols w:space="720"/>
        </w:sectPr>
      </w:pPr>
    </w:p>
    <w:p w14:paraId="4ED94E72" w14:textId="77777777" w:rsidR="009A37FE" w:rsidRPr="0008542C" w:rsidRDefault="0008542C">
      <w:pPr>
        <w:spacing w:before="89"/>
        <w:ind w:left="437"/>
        <w:rPr>
          <w:b/>
          <w:sz w:val="35"/>
        </w:rPr>
      </w:pPr>
      <w:r w:rsidRPr="0008542C">
        <w:rPr>
          <w:b/>
          <w:color w:val="343434"/>
          <w:sz w:val="35"/>
        </w:rPr>
        <w:t>Gemeinde Kaufungen</w:t>
      </w:r>
    </w:p>
    <w:p w14:paraId="01A34AF4" w14:textId="77777777" w:rsidR="009A37FE" w:rsidRPr="0008542C" w:rsidRDefault="0008542C">
      <w:pPr>
        <w:spacing w:before="8"/>
        <w:ind w:left="908"/>
        <w:rPr>
          <w:b/>
          <w:sz w:val="23"/>
        </w:rPr>
      </w:pPr>
      <w:r w:rsidRPr="0008542C">
        <w:rPr>
          <w:b/>
          <w:color w:val="343434"/>
          <w:w w:val="105"/>
          <w:sz w:val="23"/>
        </w:rPr>
        <w:t>Der Gemeindevorstand</w:t>
      </w:r>
    </w:p>
    <w:p w14:paraId="707F1674" w14:textId="6B874CDE" w:rsidR="009A37FE" w:rsidRPr="0008542C" w:rsidRDefault="0008542C">
      <w:pPr>
        <w:pStyle w:val="Textkrper"/>
        <w:spacing w:before="1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986E0F" wp14:editId="375FA69B">
                <wp:simplePos x="0" y="0"/>
                <wp:positionH relativeFrom="page">
                  <wp:posOffset>1013460</wp:posOffset>
                </wp:positionH>
                <wp:positionV relativeFrom="paragraph">
                  <wp:posOffset>247015</wp:posOffset>
                </wp:positionV>
                <wp:extent cx="24301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145" cy="1270"/>
                        </a:xfrm>
                        <a:custGeom>
                          <a:avLst/>
                          <a:gdLst>
                            <a:gd name="T0" fmla="+- 0 1596 1596"/>
                            <a:gd name="T1" fmla="*/ T0 w 3827"/>
                            <a:gd name="T2" fmla="+- 0 5423 1596"/>
                            <a:gd name="T3" fmla="*/ T2 w 38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7">
                              <a:moveTo>
                                <a:pt x="0" y="0"/>
                              </a:moveTo>
                              <a:lnTo>
                                <a:pt x="3827" y="0"/>
                              </a:lnTo>
                            </a:path>
                          </a:pathLst>
                        </a:custGeom>
                        <a:noFill/>
                        <a:ln w="18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6D5B0" id="Freeform 2" o:spid="_x0000_s1026" style="position:absolute;margin-left:79.8pt;margin-top:19.45pt;width:191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" path="m,l3827,e" filled="f" strokeweight=".50858mm">
                <v:path arrowok="t" o:connecttype="custom" o:connectlocs="0,0;2430145,0" o:connectangles="0,0"/>
                <w10:wrap type="topAndBottom" anchorx="page"/>
              </v:shape>
            </w:pict>
          </mc:Fallback>
        </mc:AlternateContent>
      </w:r>
    </w:p>
    <w:p w14:paraId="568D5999" w14:textId="77777777" w:rsidR="009A37FE" w:rsidRPr="0008542C" w:rsidRDefault="009A37FE">
      <w:pPr>
        <w:pStyle w:val="Textkrper"/>
        <w:spacing w:before="10"/>
        <w:rPr>
          <w:b/>
          <w:sz w:val="21"/>
        </w:rPr>
      </w:pPr>
    </w:p>
    <w:p w14:paraId="07B338E6" w14:textId="77777777" w:rsidR="009A37FE" w:rsidRPr="0008542C" w:rsidRDefault="0008542C">
      <w:pPr>
        <w:tabs>
          <w:tab w:val="left" w:pos="4828"/>
        </w:tabs>
        <w:ind w:left="435"/>
        <w:rPr>
          <w:b/>
          <w:sz w:val="21"/>
        </w:rPr>
      </w:pPr>
      <w:r w:rsidRPr="0008542C">
        <w:rPr>
          <w:b/>
          <w:color w:val="343434"/>
          <w:w w:val="105"/>
          <w:sz w:val="26"/>
        </w:rPr>
        <w:t>Beschlussvorlage</w:t>
      </w:r>
      <w:r w:rsidRPr="0008542C">
        <w:rPr>
          <w:b/>
          <w:color w:val="343434"/>
          <w:w w:val="105"/>
          <w:sz w:val="26"/>
        </w:rPr>
        <w:tab/>
      </w:r>
      <w:r w:rsidRPr="0008542C">
        <w:rPr>
          <w:b/>
          <w:color w:val="343434"/>
          <w:w w:val="105"/>
          <w:position w:val="5"/>
          <w:sz w:val="21"/>
        </w:rPr>
        <w:t>Nummer</w:t>
      </w:r>
    </w:p>
    <w:p w14:paraId="019A7BC4" w14:textId="77777777" w:rsidR="009A37FE" w:rsidRDefault="0008542C">
      <w:pPr>
        <w:pStyle w:val="Textkrper"/>
        <w:spacing w:before="31"/>
        <w:ind w:right="38"/>
        <w:jc w:val="right"/>
      </w:pPr>
      <w:r>
        <w:rPr>
          <w:color w:val="343434"/>
          <w:w w:val="105"/>
        </w:rPr>
        <w:t>Kaufungen</w:t>
      </w:r>
    </w:p>
    <w:p w14:paraId="1E8AC820" w14:textId="77777777" w:rsidR="009A37FE" w:rsidRDefault="0008542C">
      <w:pPr>
        <w:pStyle w:val="Textkrper"/>
        <w:rPr>
          <w:sz w:val="28"/>
        </w:rPr>
      </w:pPr>
      <w:r>
        <w:br w:type="column"/>
      </w:r>
    </w:p>
    <w:p w14:paraId="4D2C36C3" w14:textId="77777777" w:rsidR="009A37FE" w:rsidRDefault="009A37FE">
      <w:pPr>
        <w:pStyle w:val="Textkrper"/>
        <w:rPr>
          <w:sz w:val="28"/>
        </w:rPr>
      </w:pPr>
    </w:p>
    <w:p w14:paraId="343DB297" w14:textId="77777777" w:rsidR="009A37FE" w:rsidRDefault="009A37FE">
      <w:pPr>
        <w:pStyle w:val="Textkrper"/>
        <w:rPr>
          <w:sz w:val="28"/>
        </w:rPr>
      </w:pPr>
    </w:p>
    <w:p w14:paraId="3DF9219F" w14:textId="77777777" w:rsidR="009A37FE" w:rsidRDefault="009A37FE">
      <w:pPr>
        <w:pStyle w:val="Textkrper"/>
        <w:rPr>
          <w:sz w:val="28"/>
        </w:rPr>
      </w:pPr>
    </w:p>
    <w:p w14:paraId="198BB7A4" w14:textId="77777777" w:rsidR="009A37FE" w:rsidRDefault="0008542C">
      <w:pPr>
        <w:spacing w:before="174"/>
        <w:ind w:left="621"/>
        <w:rPr>
          <w:b/>
          <w:sz w:val="26"/>
        </w:rPr>
      </w:pPr>
      <w:r>
        <w:rPr>
          <w:b/>
          <w:color w:val="343434"/>
          <w:w w:val="105"/>
          <w:sz w:val="26"/>
        </w:rPr>
        <w:t>0120/2020</w:t>
      </w:r>
    </w:p>
    <w:p w14:paraId="2010D11E" w14:textId="77777777" w:rsidR="009A37FE" w:rsidRDefault="0008542C">
      <w:pPr>
        <w:spacing w:before="3"/>
        <w:ind w:left="623"/>
        <w:rPr>
          <w:rFonts w:ascii="Times New Roman"/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EC2FE5B" wp14:editId="39A4B8C8">
            <wp:simplePos x="0" y="0"/>
            <wp:positionH relativeFrom="page">
              <wp:posOffset>4860239</wp:posOffset>
            </wp:positionH>
            <wp:positionV relativeFrom="paragraph">
              <wp:posOffset>-1219477</wp:posOffset>
            </wp:positionV>
            <wp:extent cx="1807325" cy="6316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325" cy="63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343434"/>
          <w:w w:val="110"/>
        </w:rPr>
        <w:t>12.06.2020</w:t>
      </w:r>
    </w:p>
    <w:p w14:paraId="40332AC3" w14:textId="77777777" w:rsidR="009A37FE" w:rsidRDefault="009A37FE">
      <w:pPr>
        <w:rPr>
          <w:rFonts w:ascii="Times New Roman"/>
        </w:rPr>
        <w:sectPr w:rsidR="009A37FE">
          <w:type w:val="continuous"/>
          <w:pgSz w:w="11910" w:h="16840"/>
          <w:pgMar w:top="900" w:right="1000" w:bottom="280" w:left="1180" w:header="720" w:footer="720" w:gutter="0"/>
          <w:cols w:num="2" w:space="720" w:equalWidth="0">
            <w:col w:w="5915" w:space="124"/>
            <w:col w:w="3691"/>
          </w:cols>
        </w:sectPr>
      </w:pPr>
    </w:p>
    <w:p w14:paraId="05FC63E5" w14:textId="77777777" w:rsidR="009A37FE" w:rsidRDefault="009A37FE">
      <w:pPr>
        <w:pStyle w:val="Textkrper"/>
        <w:rPr>
          <w:rFonts w:ascii="Times New Roman"/>
          <w:b/>
        </w:rPr>
      </w:pPr>
    </w:p>
    <w:p w14:paraId="3E90EEA1" w14:textId="77777777" w:rsidR="009A37FE" w:rsidRDefault="009A37FE">
      <w:pPr>
        <w:pStyle w:val="Textkrper"/>
        <w:spacing w:before="9" w:after="1"/>
        <w:rPr>
          <w:rFonts w:ascii="Times New Roman"/>
          <w:b/>
          <w:sz w:val="11"/>
        </w:rPr>
      </w:pPr>
    </w:p>
    <w:tbl>
      <w:tblPr>
        <w:tblStyle w:val="TableNormal"/>
        <w:tblW w:w="0" w:type="auto"/>
        <w:tblInd w:w="47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2938"/>
      </w:tblGrid>
      <w:tr w:rsidR="009A37FE" w14:paraId="07B23AAA" w14:textId="77777777">
        <w:trPr>
          <w:trHeight w:val="260"/>
        </w:trPr>
        <w:tc>
          <w:tcPr>
            <w:tcW w:w="183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591F774B" w14:textId="77777777" w:rsidR="009A37FE" w:rsidRDefault="0008542C">
            <w:pPr>
              <w:pStyle w:val="TableParagraph"/>
              <w:spacing w:before="25"/>
              <w:ind w:left="78"/>
              <w:rPr>
                <w:b/>
                <w:sz w:val="21"/>
              </w:rPr>
            </w:pPr>
            <w:r>
              <w:rPr>
                <w:b/>
                <w:color w:val="343434"/>
                <w:w w:val="105"/>
                <w:sz w:val="21"/>
              </w:rPr>
              <w:t>Amt</w:t>
            </w: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</w:tcBorders>
          </w:tcPr>
          <w:p w14:paraId="27306C29" w14:textId="77777777" w:rsidR="009A37FE" w:rsidRDefault="0008542C">
            <w:pPr>
              <w:pStyle w:val="TableParagraph"/>
              <w:spacing w:before="20" w:line="220" w:lineRule="exact"/>
              <w:ind w:left="94"/>
              <w:rPr>
                <w:b/>
                <w:sz w:val="21"/>
              </w:rPr>
            </w:pPr>
            <w:r>
              <w:rPr>
                <w:b/>
                <w:color w:val="343434"/>
                <w:w w:val="105"/>
                <w:sz w:val="21"/>
              </w:rPr>
              <w:t>Finanzverwaltung</w:t>
            </w:r>
          </w:p>
        </w:tc>
      </w:tr>
      <w:tr w:rsidR="009A37FE" w14:paraId="7032F111" w14:textId="77777777">
        <w:trPr>
          <w:trHeight w:val="259"/>
        </w:trPr>
        <w:tc>
          <w:tcPr>
            <w:tcW w:w="183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B813019" w14:textId="77777777" w:rsidR="009A37FE" w:rsidRDefault="009A37FE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F0C99" w14:textId="77777777" w:rsidR="009A37FE" w:rsidRDefault="009A37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7FE" w14:paraId="14908445" w14:textId="77777777">
        <w:trPr>
          <w:trHeight w:val="501"/>
        </w:trPr>
        <w:tc>
          <w:tcPr>
            <w:tcW w:w="1837" w:type="dxa"/>
            <w:tcBorders>
              <w:top w:val="single" w:sz="4" w:space="0" w:color="000000"/>
              <w:right w:val="single" w:sz="4" w:space="0" w:color="000000"/>
            </w:tcBorders>
          </w:tcPr>
          <w:p w14:paraId="6D570ED0" w14:textId="77777777" w:rsidR="009A37FE" w:rsidRDefault="009A37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</w:tcBorders>
          </w:tcPr>
          <w:p w14:paraId="3FE0224C" w14:textId="77777777" w:rsidR="009A37FE" w:rsidRDefault="0008542C">
            <w:pPr>
              <w:pStyle w:val="TableParagraph"/>
              <w:spacing w:before="10" w:line="250" w:lineRule="atLeast"/>
              <w:ind w:left="88" w:firstLine="4"/>
              <w:rPr>
                <w:b/>
                <w:sz w:val="21"/>
              </w:rPr>
            </w:pPr>
            <w:r>
              <w:rPr>
                <w:b/>
                <w:color w:val="343434"/>
                <w:sz w:val="21"/>
              </w:rPr>
              <w:t xml:space="preserve">Schmidt-Osterberg, </w:t>
            </w:r>
            <w:r>
              <w:rPr>
                <w:b/>
                <w:color w:val="343434"/>
                <w:w w:val="105"/>
                <w:sz w:val="21"/>
              </w:rPr>
              <w:t>Susanne</w:t>
            </w:r>
          </w:p>
        </w:tc>
      </w:tr>
    </w:tbl>
    <w:p w14:paraId="072F098F" w14:textId="77777777" w:rsidR="009A37FE" w:rsidRDefault="009A37FE">
      <w:pPr>
        <w:pStyle w:val="Textkrper"/>
        <w:spacing w:before="4"/>
        <w:rPr>
          <w:rFonts w:ascii="Times New Roman"/>
          <w:b/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1265"/>
        <w:gridCol w:w="1611"/>
        <w:gridCol w:w="2375"/>
      </w:tblGrid>
      <w:tr w:rsidR="009A37FE" w:rsidRPr="0008542C" w14:paraId="3D5C2A87" w14:textId="77777777">
        <w:trPr>
          <w:trHeight w:val="501"/>
        </w:trPr>
        <w:tc>
          <w:tcPr>
            <w:tcW w:w="4207" w:type="dxa"/>
            <w:tcBorders>
              <w:bottom w:val="single" w:sz="4" w:space="0" w:color="000000"/>
              <w:right w:val="single" w:sz="4" w:space="0" w:color="000000"/>
            </w:tcBorders>
          </w:tcPr>
          <w:p w14:paraId="328E7928" w14:textId="77777777" w:rsidR="009A37FE" w:rsidRDefault="0008542C">
            <w:pPr>
              <w:pStyle w:val="TableParagraph"/>
              <w:spacing w:before="20"/>
              <w:ind w:left="78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Beratungsfolge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D4F1" w14:textId="77777777" w:rsidR="009A37FE" w:rsidRDefault="0008542C">
            <w:pPr>
              <w:pStyle w:val="TableParagraph"/>
              <w:spacing w:before="30"/>
              <w:ind w:left="105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Termin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DA1F" w14:textId="77777777" w:rsidR="009A37FE" w:rsidRDefault="0008542C">
            <w:pPr>
              <w:pStyle w:val="TableParagraph"/>
              <w:spacing w:before="30"/>
              <w:ind w:left="100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Status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</w:tcPr>
          <w:p w14:paraId="5357B66B" w14:textId="77777777" w:rsidR="009A37FE" w:rsidRPr="0008542C" w:rsidRDefault="0008542C">
            <w:pPr>
              <w:pStyle w:val="TableParagraph"/>
              <w:spacing w:before="30"/>
              <w:ind w:left="95"/>
              <w:rPr>
                <w:sz w:val="20"/>
              </w:rPr>
            </w:pPr>
            <w:r w:rsidRPr="0008542C">
              <w:rPr>
                <w:color w:val="343434"/>
                <w:w w:val="105"/>
                <w:sz w:val="20"/>
              </w:rPr>
              <w:t>Abstimmung</w:t>
            </w:r>
          </w:p>
          <w:p w14:paraId="66FE1AEF" w14:textId="77777777" w:rsidR="009A37FE" w:rsidRPr="0008542C" w:rsidRDefault="0008542C">
            <w:pPr>
              <w:pStyle w:val="TableParagraph"/>
              <w:spacing w:before="20" w:line="201" w:lineRule="exact"/>
              <w:ind w:left="97"/>
              <w:rPr>
                <w:sz w:val="20"/>
              </w:rPr>
            </w:pPr>
            <w:r w:rsidRPr="0008542C">
              <w:rPr>
                <w:color w:val="343434"/>
                <w:w w:val="115"/>
                <w:sz w:val="20"/>
              </w:rPr>
              <w:t>anw. / ia /nein/ Enth</w:t>
            </w:r>
            <w:r w:rsidRPr="0008542C">
              <w:rPr>
                <w:color w:val="545454"/>
                <w:w w:val="115"/>
                <w:sz w:val="20"/>
              </w:rPr>
              <w:t>.</w:t>
            </w:r>
          </w:p>
        </w:tc>
      </w:tr>
      <w:tr w:rsidR="009A37FE" w14:paraId="4821B014" w14:textId="77777777">
        <w:trPr>
          <w:trHeight w:val="263"/>
        </w:trPr>
        <w:tc>
          <w:tcPr>
            <w:tcW w:w="4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3F82" w14:textId="77777777" w:rsidR="009A37FE" w:rsidRDefault="0008542C">
            <w:pPr>
              <w:pStyle w:val="TableParagraph"/>
              <w:spacing w:before="28" w:line="215" w:lineRule="exact"/>
              <w:ind w:left="72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Gemeindevorstand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161F" w14:textId="77777777" w:rsidR="009A37FE" w:rsidRDefault="0008542C">
            <w:pPr>
              <w:pStyle w:val="TableParagraph"/>
              <w:spacing w:before="38" w:line="206" w:lineRule="exact"/>
              <w:ind w:left="104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22.06</w:t>
            </w:r>
            <w:r>
              <w:rPr>
                <w:color w:val="545454"/>
                <w:w w:val="110"/>
                <w:sz w:val="20"/>
              </w:rPr>
              <w:t>.</w:t>
            </w:r>
            <w:r>
              <w:rPr>
                <w:color w:val="343434"/>
                <w:w w:val="110"/>
                <w:sz w:val="20"/>
              </w:rPr>
              <w:t>2020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906E" w14:textId="77777777" w:rsidR="009A37FE" w:rsidRDefault="0008542C">
            <w:pPr>
              <w:pStyle w:val="TableParagraph"/>
              <w:spacing w:before="38" w:line="206" w:lineRule="exact"/>
              <w:ind w:left="96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nichtöffentlich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BBEC0" w14:textId="77777777" w:rsidR="009A37FE" w:rsidRDefault="009A37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7FE" w14:paraId="5C4C9411" w14:textId="77777777">
        <w:trPr>
          <w:trHeight w:val="513"/>
        </w:trPr>
        <w:tc>
          <w:tcPr>
            <w:tcW w:w="4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D17F" w14:textId="77777777" w:rsidR="009A37FE" w:rsidRDefault="0008542C">
            <w:pPr>
              <w:pStyle w:val="TableParagraph"/>
              <w:spacing w:before="28"/>
              <w:ind w:left="76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Haupt- und Finanzausschuss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D400" w14:textId="77777777" w:rsidR="009A37FE" w:rsidRDefault="0008542C">
            <w:pPr>
              <w:pStyle w:val="TableParagraph"/>
              <w:spacing w:before="33"/>
              <w:ind w:left="99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20.08.2020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B5D4" w14:textId="77777777" w:rsidR="009A37FE" w:rsidRDefault="0008542C">
            <w:pPr>
              <w:pStyle w:val="TableParagraph"/>
              <w:spacing w:before="18" w:line="250" w:lineRule="atLeast"/>
              <w:ind w:left="97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 xml:space="preserve">öffentlich </w:t>
            </w:r>
            <w:r>
              <w:rPr>
                <w:color w:val="343434"/>
                <w:w w:val="105"/>
                <w:sz w:val="20"/>
              </w:rPr>
              <w:t>vorberatend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E57D6" w14:textId="77777777" w:rsidR="009A37FE" w:rsidRDefault="009A37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7FE" w14:paraId="3AF04041" w14:textId="77777777">
        <w:trPr>
          <w:trHeight w:val="506"/>
        </w:trPr>
        <w:tc>
          <w:tcPr>
            <w:tcW w:w="4207" w:type="dxa"/>
            <w:tcBorders>
              <w:top w:val="single" w:sz="4" w:space="0" w:color="000000"/>
              <w:right w:val="single" w:sz="4" w:space="0" w:color="000000"/>
            </w:tcBorders>
          </w:tcPr>
          <w:p w14:paraId="00D93C87" w14:textId="77777777" w:rsidR="009A37FE" w:rsidRDefault="0008542C">
            <w:pPr>
              <w:pStyle w:val="TableParagraph"/>
              <w:spacing w:before="24"/>
              <w:ind w:left="67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Gemeindevertretung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F3AD2F" w14:textId="77777777" w:rsidR="009A37FE" w:rsidRDefault="0008542C">
            <w:pPr>
              <w:pStyle w:val="TableParagraph"/>
              <w:spacing w:before="29"/>
              <w:ind w:left="99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26</w:t>
            </w:r>
            <w:r>
              <w:rPr>
                <w:color w:val="545454"/>
                <w:w w:val="110"/>
                <w:sz w:val="20"/>
              </w:rPr>
              <w:t>.</w:t>
            </w:r>
            <w:r>
              <w:rPr>
                <w:color w:val="343434"/>
                <w:w w:val="110"/>
                <w:sz w:val="20"/>
              </w:rPr>
              <w:t>08</w:t>
            </w:r>
            <w:r>
              <w:rPr>
                <w:color w:val="545454"/>
                <w:w w:val="110"/>
                <w:sz w:val="20"/>
              </w:rPr>
              <w:t>.</w:t>
            </w:r>
            <w:r>
              <w:rPr>
                <w:color w:val="343434"/>
                <w:w w:val="110"/>
                <w:sz w:val="20"/>
              </w:rPr>
              <w:t>2020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47A903" w14:textId="77777777" w:rsidR="009A37FE" w:rsidRDefault="0008542C">
            <w:pPr>
              <w:pStyle w:val="TableParagraph"/>
              <w:spacing w:before="14" w:line="250" w:lineRule="atLeast"/>
              <w:ind w:left="96" w:hanging="4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 xml:space="preserve">öffentlich </w:t>
            </w:r>
            <w:r>
              <w:rPr>
                <w:color w:val="343434"/>
                <w:w w:val="105"/>
                <w:sz w:val="20"/>
              </w:rPr>
              <w:t>beschließend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</w:tcPr>
          <w:p w14:paraId="032B9B44" w14:textId="77777777" w:rsidR="009A37FE" w:rsidRDefault="009A37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DDD6D2" w14:textId="77777777" w:rsidR="009A37FE" w:rsidRDefault="009A37FE">
      <w:pPr>
        <w:pStyle w:val="Textkrper"/>
        <w:spacing w:before="5"/>
        <w:rPr>
          <w:rFonts w:ascii="Times New Roman"/>
          <w:b/>
          <w:sz w:val="14"/>
        </w:rPr>
      </w:pPr>
    </w:p>
    <w:p w14:paraId="3286F6E1" w14:textId="77777777" w:rsidR="009A37FE" w:rsidRDefault="0008542C">
      <w:pPr>
        <w:pStyle w:val="berschrift1"/>
        <w:rPr>
          <w:u w:val="none"/>
        </w:rPr>
      </w:pPr>
      <w:r>
        <w:rPr>
          <w:color w:val="343434"/>
          <w:w w:val="105"/>
          <w:u w:val="thick" w:color="343434"/>
        </w:rPr>
        <w:t>Betrifft:</w:t>
      </w:r>
    </w:p>
    <w:p w14:paraId="7EB9DF3D" w14:textId="77777777" w:rsidR="009A37FE" w:rsidRPr="0008542C" w:rsidRDefault="0008542C">
      <w:pPr>
        <w:pStyle w:val="Textkrper"/>
        <w:spacing w:before="28" w:line="261" w:lineRule="auto"/>
        <w:ind w:left="195" w:right="1464" w:firstLine="4"/>
      </w:pPr>
      <w:r w:rsidRPr="0008542C">
        <w:rPr>
          <w:color w:val="343434"/>
          <w:w w:val="110"/>
        </w:rPr>
        <w:t>Sanierung Vereinsraum Haferbachhalle (inkl. Nebenräume) und Treppenanlage im Außenbereich der Haferbachhalle</w:t>
      </w:r>
    </w:p>
    <w:p w14:paraId="3BB62EA2" w14:textId="77777777" w:rsidR="009A37FE" w:rsidRPr="0008542C" w:rsidRDefault="009A37FE">
      <w:pPr>
        <w:pStyle w:val="Textkrper"/>
        <w:spacing w:before="7"/>
        <w:rPr>
          <w:sz w:val="12"/>
        </w:rPr>
      </w:pPr>
    </w:p>
    <w:p w14:paraId="5727BFE9" w14:textId="77777777" w:rsidR="009A37FE" w:rsidRPr="0008542C" w:rsidRDefault="0008542C">
      <w:pPr>
        <w:pStyle w:val="berschrift1"/>
        <w:spacing w:before="94"/>
        <w:rPr>
          <w:u w:val="none"/>
        </w:rPr>
      </w:pPr>
      <w:r w:rsidRPr="0008542C">
        <w:rPr>
          <w:color w:val="343434"/>
          <w:w w:val="105"/>
          <w:u w:val="thick" w:color="343434"/>
        </w:rPr>
        <w:t>Beschlussempfehlung</w:t>
      </w:r>
      <w:r w:rsidRPr="0008542C">
        <w:rPr>
          <w:color w:val="343434"/>
          <w:w w:val="105"/>
          <w:u w:val="none"/>
        </w:rPr>
        <w:t>:</w:t>
      </w:r>
    </w:p>
    <w:p w14:paraId="2AFA3D4A" w14:textId="77777777" w:rsidR="009A37FE" w:rsidRPr="0008542C" w:rsidRDefault="0008542C">
      <w:pPr>
        <w:pStyle w:val="Textkrper"/>
        <w:spacing w:before="27" w:line="266" w:lineRule="auto"/>
        <w:ind w:left="194" w:right="515" w:hanging="1"/>
      </w:pPr>
      <w:r w:rsidRPr="0008542C">
        <w:rPr>
          <w:color w:val="343434"/>
          <w:w w:val="110"/>
        </w:rPr>
        <w:t xml:space="preserve">Der Gemeindevorstand wird beauftragt, den Umfang und die Kosten für die Sanierung des Vereinsraums der Haferbachhalle inkl. </w:t>
      </w:r>
      <w:proofErr w:type="gramStart"/>
      <w:r w:rsidRPr="0008542C">
        <w:rPr>
          <w:color w:val="343434"/>
          <w:w w:val="110"/>
        </w:rPr>
        <w:t xml:space="preserve">Küche </w:t>
      </w:r>
      <w:r w:rsidRPr="0008542C">
        <w:rPr>
          <w:color w:val="545454"/>
          <w:w w:val="110"/>
        </w:rPr>
        <w:t>,</w:t>
      </w:r>
      <w:proofErr w:type="gramEnd"/>
      <w:r w:rsidRPr="0008542C">
        <w:rPr>
          <w:color w:val="545454"/>
          <w:w w:val="110"/>
        </w:rPr>
        <w:t xml:space="preserve"> </w:t>
      </w:r>
      <w:r w:rsidRPr="0008542C">
        <w:rPr>
          <w:color w:val="343434"/>
          <w:w w:val="110"/>
        </w:rPr>
        <w:t>Zugang und sanitäre Einrichtungen sowie die Kosten für die Sanierung der Treppenanlage im Außenbereich der Haferbachhalle nach</w:t>
      </w:r>
    </w:p>
    <w:p w14:paraId="5D0E0C15" w14:textId="77777777" w:rsidR="009A37FE" w:rsidRPr="0008542C" w:rsidRDefault="0008542C">
      <w:pPr>
        <w:pStyle w:val="Textkrper"/>
        <w:spacing w:line="266" w:lineRule="auto"/>
        <w:ind w:left="191" w:firstLine="2"/>
      </w:pPr>
      <w:r w:rsidRPr="0008542C">
        <w:rPr>
          <w:color w:val="343434"/>
          <w:w w:val="110"/>
        </w:rPr>
        <w:t xml:space="preserve">DIN 276 ermitteln zu lassen. Die Kostenermittlung folgt den Richtlinien der Investitionsförderung nach Abteilung III der </w:t>
      </w:r>
      <w:proofErr w:type="gramStart"/>
      <w:r w:rsidRPr="0008542C">
        <w:rPr>
          <w:color w:val="343434"/>
          <w:w w:val="110"/>
        </w:rPr>
        <w:t xml:space="preserve">Hessenkasse </w:t>
      </w:r>
      <w:r w:rsidRPr="0008542C">
        <w:rPr>
          <w:color w:val="545454"/>
          <w:w w:val="110"/>
        </w:rPr>
        <w:t>.</w:t>
      </w:r>
      <w:proofErr w:type="gramEnd"/>
    </w:p>
    <w:p w14:paraId="7EF2776A" w14:textId="77777777" w:rsidR="009A37FE" w:rsidRPr="0008542C" w:rsidRDefault="009A37FE">
      <w:pPr>
        <w:pStyle w:val="Textkrper"/>
        <w:spacing w:before="1"/>
        <w:rPr>
          <w:sz w:val="12"/>
        </w:rPr>
      </w:pPr>
    </w:p>
    <w:p w14:paraId="36DC0C07" w14:textId="77777777" w:rsidR="009A37FE" w:rsidRPr="0008542C" w:rsidRDefault="0008542C">
      <w:pPr>
        <w:pStyle w:val="berschrift1"/>
        <w:spacing w:before="94"/>
        <w:ind w:left="194"/>
        <w:rPr>
          <w:u w:val="none"/>
        </w:rPr>
      </w:pPr>
      <w:r w:rsidRPr="0008542C">
        <w:rPr>
          <w:color w:val="343434"/>
          <w:w w:val="105"/>
          <w:u w:val="thick" w:color="343434"/>
        </w:rPr>
        <w:t>Begründung:</w:t>
      </w:r>
    </w:p>
    <w:p w14:paraId="32C63F63" w14:textId="77777777" w:rsidR="009A37FE" w:rsidRPr="0008542C" w:rsidRDefault="0008542C">
      <w:pPr>
        <w:pStyle w:val="Textkrper"/>
        <w:spacing w:before="27" w:line="266" w:lineRule="auto"/>
        <w:ind w:left="188"/>
      </w:pPr>
      <w:r w:rsidRPr="0008542C">
        <w:rPr>
          <w:color w:val="343434"/>
          <w:w w:val="110"/>
        </w:rPr>
        <w:t xml:space="preserve">Die Gemeinde Kaufungen ist im Jahr 2018 in das Investitionsförderprogramm nach Abteilung III der Hessenkasse aufgenommen worden. Die Gemeinde erhält insgesamt </w:t>
      </w:r>
      <w:proofErr w:type="gramStart"/>
      <w:r w:rsidRPr="0008542C">
        <w:rPr>
          <w:color w:val="343434"/>
          <w:w w:val="110"/>
        </w:rPr>
        <w:t>2</w:t>
      </w:r>
      <w:r w:rsidRPr="0008542C">
        <w:rPr>
          <w:color w:val="545454"/>
          <w:w w:val="110"/>
        </w:rPr>
        <w:t>.</w:t>
      </w:r>
      <w:r w:rsidRPr="0008542C">
        <w:rPr>
          <w:color w:val="343434"/>
          <w:w w:val="110"/>
        </w:rPr>
        <w:t>376.450,-</w:t>
      </w:r>
      <w:proofErr w:type="gramEnd"/>
      <w:r w:rsidRPr="0008542C">
        <w:rPr>
          <w:color w:val="343434"/>
          <w:w w:val="110"/>
        </w:rPr>
        <w:t xml:space="preserve"> Euro als Zuschusskontingent. Aus Eigenmitteln zur Komplementärfinanzierung sind </w:t>
      </w:r>
      <w:proofErr w:type="gramStart"/>
      <w:r w:rsidRPr="0008542C">
        <w:rPr>
          <w:color w:val="343434"/>
          <w:w w:val="110"/>
        </w:rPr>
        <w:t>264.050,-</w:t>
      </w:r>
      <w:proofErr w:type="gramEnd"/>
      <w:r w:rsidRPr="0008542C">
        <w:rPr>
          <w:color w:val="343434"/>
          <w:w w:val="110"/>
        </w:rPr>
        <w:t xml:space="preserve"> Euro zur Verfügung zu stellen. Die Gemeinde erhält hierfür ein Darlehen von der WI-Bank.</w:t>
      </w:r>
    </w:p>
    <w:p w14:paraId="7A7A8071" w14:textId="77777777" w:rsidR="009A37FE" w:rsidRPr="0008542C" w:rsidRDefault="009A37FE">
      <w:pPr>
        <w:pStyle w:val="Textkrper"/>
        <w:spacing w:before="6"/>
        <w:rPr>
          <w:sz w:val="21"/>
        </w:rPr>
      </w:pPr>
    </w:p>
    <w:p w14:paraId="489E7A31" w14:textId="77777777" w:rsidR="009A37FE" w:rsidRPr="0008542C" w:rsidRDefault="0008542C">
      <w:pPr>
        <w:pStyle w:val="Textkrper"/>
        <w:spacing w:line="268" w:lineRule="auto"/>
        <w:ind w:left="183" w:right="139" w:firstLine="5"/>
      </w:pPr>
      <w:r w:rsidRPr="0008542C">
        <w:rPr>
          <w:color w:val="343434"/>
          <w:w w:val="110"/>
        </w:rPr>
        <w:t>Mit einem Teil der Mittel aus der Förderprogramm sollen der in die Jahre gekommene Vereinsraum</w:t>
      </w:r>
      <w:r w:rsidRPr="0008542C">
        <w:rPr>
          <w:color w:val="343434"/>
          <w:spacing w:val="3"/>
          <w:w w:val="110"/>
        </w:rPr>
        <w:t xml:space="preserve"> </w:t>
      </w:r>
      <w:r w:rsidRPr="0008542C">
        <w:rPr>
          <w:color w:val="343434"/>
          <w:w w:val="110"/>
        </w:rPr>
        <w:t>der</w:t>
      </w:r>
      <w:r w:rsidRPr="0008542C">
        <w:rPr>
          <w:color w:val="343434"/>
          <w:spacing w:val="-12"/>
          <w:w w:val="110"/>
        </w:rPr>
        <w:t xml:space="preserve"> </w:t>
      </w:r>
      <w:r w:rsidRPr="0008542C">
        <w:rPr>
          <w:color w:val="343434"/>
          <w:w w:val="110"/>
        </w:rPr>
        <w:t>Haferbachhalle</w:t>
      </w:r>
      <w:r w:rsidRPr="0008542C">
        <w:rPr>
          <w:color w:val="343434"/>
          <w:spacing w:val="-12"/>
          <w:w w:val="110"/>
        </w:rPr>
        <w:t xml:space="preserve"> </w:t>
      </w:r>
      <w:r w:rsidRPr="0008542C">
        <w:rPr>
          <w:color w:val="343434"/>
          <w:w w:val="110"/>
        </w:rPr>
        <w:t>(inkl.</w:t>
      </w:r>
      <w:r w:rsidRPr="0008542C">
        <w:rPr>
          <w:color w:val="343434"/>
          <w:spacing w:val="-11"/>
          <w:w w:val="110"/>
        </w:rPr>
        <w:t xml:space="preserve"> </w:t>
      </w:r>
      <w:r w:rsidRPr="0008542C">
        <w:rPr>
          <w:color w:val="343434"/>
          <w:w w:val="110"/>
        </w:rPr>
        <w:t>Küche,</w:t>
      </w:r>
      <w:r w:rsidRPr="0008542C">
        <w:rPr>
          <w:color w:val="343434"/>
          <w:spacing w:val="-2"/>
          <w:w w:val="110"/>
        </w:rPr>
        <w:t xml:space="preserve"> </w:t>
      </w:r>
      <w:r w:rsidRPr="0008542C">
        <w:rPr>
          <w:color w:val="343434"/>
          <w:w w:val="110"/>
        </w:rPr>
        <w:t>Sanitäranlagen,</w:t>
      </w:r>
      <w:r w:rsidRPr="0008542C">
        <w:rPr>
          <w:color w:val="343434"/>
          <w:spacing w:val="-19"/>
          <w:w w:val="110"/>
        </w:rPr>
        <w:t xml:space="preserve"> </w:t>
      </w:r>
      <w:r w:rsidRPr="0008542C">
        <w:rPr>
          <w:color w:val="343434"/>
          <w:w w:val="110"/>
        </w:rPr>
        <w:t>Zugang)</w:t>
      </w:r>
      <w:r w:rsidRPr="0008542C">
        <w:rPr>
          <w:color w:val="343434"/>
          <w:spacing w:val="-4"/>
          <w:w w:val="110"/>
        </w:rPr>
        <w:t xml:space="preserve"> </w:t>
      </w:r>
      <w:r w:rsidRPr="0008542C">
        <w:rPr>
          <w:color w:val="343434"/>
          <w:w w:val="110"/>
        </w:rPr>
        <w:t>saniert</w:t>
      </w:r>
      <w:r w:rsidRPr="0008542C">
        <w:rPr>
          <w:color w:val="343434"/>
          <w:spacing w:val="1"/>
          <w:w w:val="110"/>
        </w:rPr>
        <w:t xml:space="preserve"> </w:t>
      </w:r>
      <w:r w:rsidRPr="0008542C">
        <w:rPr>
          <w:color w:val="343434"/>
          <w:w w:val="110"/>
        </w:rPr>
        <w:t>werden.</w:t>
      </w:r>
      <w:r w:rsidRPr="0008542C">
        <w:rPr>
          <w:color w:val="343434"/>
          <w:spacing w:val="-6"/>
          <w:w w:val="110"/>
        </w:rPr>
        <w:t xml:space="preserve"> </w:t>
      </w:r>
      <w:r w:rsidRPr="0008542C">
        <w:rPr>
          <w:color w:val="343434"/>
          <w:w w:val="110"/>
        </w:rPr>
        <w:t>Hierbei soll auch die energetische Situation des Vereinsraums in den Blick genommen</w:t>
      </w:r>
      <w:r w:rsidRPr="0008542C">
        <w:rPr>
          <w:color w:val="343434"/>
          <w:spacing w:val="27"/>
          <w:w w:val="110"/>
        </w:rPr>
        <w:t xml:space="preserve"> </w:t>
      </w:r>
      <w:r w:rsidRPr="0008542C">
        <w:rPr>
          <w:color w:val="343434"/>
          <w:spacing w:val="-3"/>
          <w:w w:val="110"/>
        </w:rPr>
        <w:t>werden</w:t>
      </w:r>
      <w:r w:rsidRPr="0008542C">
        <w:rPr>
          <w:color w:val="545454"/>
          <w:spacing w:val="-3"/>
          <w:w w:val="110"/>
        </w:rPr>
        <w:t>.</w:t>
      </w:r>
    </w:p>
    <w:p w14:paraId="02C28F7C" w14:textId="77777777" w:rsidR="009A37FE" w:rsidRPr="0008542C" w:rsidRDefault="0008542C">
      <w:pPr>
        <w:pStyle w:val="Textkrper"/>
        <w:spacing w:line="226" w:lineRule="exact"/>
        <w:ind w:left="185"/>
      </w:pPr>
      <w:r w:rsidRPr="0008542C">
        <w:rPr>
          <w:color w:val="343434"/>
          <w:w w:val="110"/>
        </w:rPr>
        <w:t>Außerdem</w:t>
      </w:r>
      <w:r w:rsidRPr="0008542C">
        <w:rPr>
          <w:color w:val="343434"/>
          <w:spacing w:val="-3"/>
          <w:w w:val="110"/>
        </w:rPr>
        <w:t xml:space="preserve"> </w:t>
      </w:r>
      <w:r w:rsidRPr="0008542C">
        <w:rPr>
          <w:color w:val="343434"/>
          <w:w w:val="110"/>
        </w:rPr>
        <w:t>soll</w:t>
      </w:r>
      <w:r w:rsidRPr="0008542C">
        <w:rPr>
          <w:color w:val="343434"/>
          <w:spacing w:val="-15"/>
          <w:w w:val="110"/>
        </w:rPr>
        <w:t xml:space="preserve"> </w:t>
      </w:r>
      <w:r w:rsidRPr="0008542C">
        <w:rPr>
          <w:color w:val="343434"/>
          <w:w w:val="110"/>
        </w:rPr>
        <w:t>die</w:t>
      </w:r>
      <w:r w:rsidRPr="0008542C">
        <w:rPr>
          <w:color w:val="343434"/>
          <w:spacing w:val="-16"/>
          <w:w w:val="110"/>
        </w:rPr>
        <w:t xml:space="preserve"> </w:t>
      </w:r>
      <w:r w:rsidRPr="0008542C">
        <w:rPr>
          <w:color w:val="343434"/>
          <w:w w:val="110"/>
        </w:rPr>
        <w:t>Treppenanlage</w:t>
      </w:r>
      <w:r w:rsidRPr="0008542C">
        <w:rPr>
          <w:color w:val="343434"/>
          <w:spacing w:val="1"/>
          <w:w w:val="110"/>
        </w:rPr>
        <w:t xml:space="preserve"> </w:t>
      </w:r>
      <w:r w:rsidRPr="0008542C">
        <w:rPr>
          <w:color w:val="343434"/>
          <w:w w:val="110"/>
        </w:rPr>
        <w:t>im</w:t>
      </w:r>
      <w:r w:rsidRPr="0008542C">
        <w:rPr>
          <w:color w:val="343434"/>
          <w:spacing w:val="-14"/>
          <w:w w:val="110"/>
        </w:rPr>
        <w:t xml:space="preserve"> </w:t>
      </w:r>
      <w:r w:rsidRPr="0008542C">
        <w:rPr>
          <w:color w:val="343434"/>
          <w:w w:val="110"/>
        </w:rPr>
        <w:t>Außenbereich</w:t>
      </w:r>
      <w:r w:rsidRPr="0008542C">
        <w:rPr>
          <w:color w:val="343434"/>
          <w:spacing w:val="6"/>
          <w:w w:val="110"/>
        </w:rPr>
        <w:t xml:space="preserve"> </w:t>
      </w:r>
      <w:r w:rsidRPr="0008542C">
        <w:rPr>
          <w:color w:val="343434"/>
          <w:w w:val="110"/>
        </w:rPr>
        <w:t>der</w:t>
      </w:r>
      <w:r w:rsidRPr="0008542C">
        <w:rPr>
          <w:color w:val="343434"/>
          <w:spacing w:val="-11"/>
          <w:w w:val="110"/>
        </w:rPr>
        <w:t xml:space="preserve"> </w:t>
      </w:r>
      <w:r w:rsidRPr="0008542C">
        <w:rPr>
          <w:color w:val="343434"/>
          <w:w w:val="110"/>
        </w:rPr>
        <w:t>Haferbachhalle</w:t>
      </w:r>
      <w:r w:rsidRPr="0008542C">
        <w:rPr>
          <w:color w:val="343434"/>
          <w:spacing w:val="-21"/>
          <w:w w:val="110"/>
        </w:rPr>
        <w:t xml:space="preserve"> </w:t>
      </w:r>
      <w:r w:rsidRPr="0008542C">
        <w:rPr>
          <w:color w:val="343434"/>
          <w:w w:val="110"/>
        </w:rPr>
        <w:t>saniert</w:t>
      </w:r>
      <w:r w:rsidRPr="0008542C">
        <w:rPr>
          <w:color w:val="343434"/>
          <w:spacing w:val="3"/>
          <w:w w:val="110"/>
        </w:rPr>
        <w:t xml:space="preserve"> </w:t>
      </w:r>
      <w:r w:rsidRPr="0008542C">
        <w:rPr>
          <w:color w:val="343434"/>
          <w:w w:val="110"/>
        </w:rPr>
        <w:t>werden.</w:t>
      </w:r>
    </w:p>
    <w:p w14:paraId="7D0727D0" w14:textId="77777777" w:rsidR="009A37FE" w:rsidRPr="0008542C" w:rsidRDefault="009A37FE">
      <w:pPr>
        <w:pStyle w:val="Textkrper"/>
        <w:spacing w:before="10"/>
        <w:rPr>
          <w:sz w:val="23"/>
        </w:rPr>
      </w:pPr>
    </w:p>
    <w:p w14:paraId="168F575F" w14:textId="77777777" w:rsidR="009A37FE" w:rsidRPr="0008542C" w:rsidRDefault="0008542C">
      <w:pPr>
        <w:pStyle w:val="Textkrper"/>
        <w:spacing w:line="266" w:lineRule="auto"/>
        <w:ind w:left="179" w:right="139" w:firstLine="4"/>
      </w:pPr>
      <w:r w:rsidRPr="0008542C">
        <w:rPr>
          <w:color w:val="343434"/>
          <w:w w:val="110"/>
        </w:rPr>
        <w:t>Um für die Anmeldung zum Investitionsprogramm der Hessenkasse aussagekräftige Zahlen zu erhalten, ist eine Kostenermittlung für die geplanten Maßnahmen nach DIN 276 notwendig</w:t>
      </w:r>
      <w:r w:rsidRPr="0008542C">
        <w:rPr>
          <w:color w:val="545454"/>
          <w:w w:val="110"/>
        </w:rPr>
        <w:t xml:space="preserve">. </w:t>
      </w:r>
      <w:r w:rsidRPr="0008542C">
        <w:rPr>
          <w:color w:val="343434"/>
          <w:w w:val="110"/>
        </w:rPr>
        <w:t>Der notwendige Beschluss zur Anmeldung beider Projekte soll in der Sitzung der Gemeindevertretung im November beschlossen werden, vorher müssen der Umfang der geplanten Maßnahmen geprüft und die Kosten dafür ermittelt</w:t>
      </w:r>
      <w:r w:rsidRPr="0008542C">
        <w:rPr>
          <w:color w:val="343434"/>
          <w:spacing w:val="59"/>
          <w:w w:val="110"/>
        </w:rPr>
        <w:t xml:space="preserve"> </w:t>
      </w:r>
      <w:r w:rsidRPr="0008542C">
        <w:rPr>
          <w:color w:val="343434"/>
          <w:w w:val="110"/>
        </w:rPr>
        <w:t>werden.</w:t>
      </w:r>
    </w:p>
    <w:p w14:paraId="141784D9" w14:textId="77777777" w:rsidR="009A37FE" w:rsidRPr="0008542C" w:rsidRDefault="009A37FE">
      <w:pPr>
        <w:pStyle w:val="Textkrper"/>
        <w:rPr>
          <w:sz w:val="22"/>
        </w:rPr>
      </w:pPr>
    </w:p>
    <w:p w14:paraId="6550282F" w14:textId="77777777" w:rsidR="009A37FE" w:rsidRPr="0008542C" w:rsidRDefault="009A37FE">
      <w:pPr>
        <w:pStyle w:val="Textkrper"/>
        <w:rPr>
          <w:sz w:val="22"/>
        </w:rPr>
      </w:pPr>
    </w:p>
    <w:p w14:paraId="4F228B7C" w14:textId="77777777" w:rsidR="009A37FE" w:rsidRPr="0008542C" w:rsidRDefault="009A37FE">
      <w:pPr>
        <w:pStyle w:val="Textkrper"/>
        <w:rPr>
          <w:sz w:val="22"/>
        </w:rPr>
      </w:pPr>
    </w:p>
    <w:p w14:paraId="7B4DE9E9" w14:textId="77777777" w:rsidR="009A37FE" w:rsidRPr="0008542C" w:rsidRDefault="009A37FE">
      <w:pPr>
        <w:pStyle w:val="Textkrper"/>
        <w:rPr>
          <w:sz w:val="22"/>
        </w:rPr>
      </w:pPr>
    </w:p>
    <w:p w14:paraId="771395FD" w14:textId="77777777" w:rsidR="009A37FE" w:rsidRPr="0008542C" w:rsidRDefault="009A37FE">
      <w:pPr>
        <w:pStyle w:val="Textkrper"/>
        <w:rPr>
          <w:sz w:val="22"/>
        </w:rPr>
      </w:pPr>
    </w:p>
    <w:p w14:paraId="456DFEF9" w14:textId="77777777" w:rsidR="009A37FE" w:rsidRPr="0008542C" w:rsidRDefault="009A37FE">
      <w:pPr>
        <w:pStyle w:val="Textkrper"/>
        <w:rPr>
          <w:sz w:val="21"/>
        </w:rPr>
      </w:pPr>
    </w:p>
    <w:p w14:paraId="27DB7E3C" w14:textId="77777777" w:rsidR="009A37FE" w:rsidRPr="0008542C" w:rsidRDefault="0008542C">
      <w:pPr>
        <w:pStyle w:val="Textkrper"/>
        <w:ind w:left="4665" w:right="4642"/>
        <w:jc w:val="center"/>
      </w:pPr>
      <w:r w:rsidRPr="0008542C">
        <w:rPr>
          <w:color w:val="343434"/>
          <w:w w:val="110"/>
        </w:rPr>
        <w:t>-2-</w:t>
      </w:r>
    </w:p>
    <w:p w14:paraId="2A868D3A" w14:textId="77777777" w:rsidR="009A37FE" w:rsidRPr="0008542C" w:rsidRDefault="009A37FE">
      <w:pPr>
        <w:jc w:val="center"/>
        <w:sectPr w:rsidR="009A37FE" w:rsidRPr="0008542C">
          <w:type w:val="continuous"/>
          <w:pgSz w:w="11910" w:h="16840"/>
          <w:pgMar w:top="900" w:right="1000" w:bottom="280" w:left="1180" w:header="720" w:footer="720" w:gutter="0"/>
          <w:cols w:space="720"/>
        </w:sectPr>
      </w:pPr>
    </w:p>
    <w:p w14:paraId="06E4C436" w14:textId="77777777" w:rsidR="009A37FE" w:rsidRPr="0008542C" w:rsidRDefault="0008542C">
      <w:pPr>
        <w:spacing w:before="73"/>
        <w:ind w:left="4722" w:right="4586"/>
        <w:jc w:val="center"/>
        <w:rPr>
          <w:sz w:val="21"/>
        </w:rPr>
      </w:pPr>
      <w:r w:rsidRPr="0008542C">
        <w:rPr>
          <w:color w:val="313131"/>
          <w:w w:val="105"/>
          <w:sz w:val="21"/>
        </w:rPr>
        <w:lastRenderedPageBreak/>
        <w:t>-2-</w:t>
      </w:r>
    </w:p>
    <w:p w14:paraId="114812CD" w14:textId="77777777" w:rsidR="009A37FE" w:rsidRPr="0008542C" w:rsidRDefault="009A37FE">
      <w:pPr>
        <w:pStyle w:val="Textkrper"/>
      </w:pPr>
    </w:p>
    <w:p w14:paraId="15060B61" w14:textId="77777777" w:rsidR="009A37FE" w:rsidRPr="0008542C" w:rsidRDefault="009A37FE">
      <w:pPr>
        <w:pStyle w:val="Textkrper"/>
      </w:pPr>
    </w:p>
    <w:p w14:paraId="23EF57F7" w14:textId="77777777" w:rsidR="009A37FE" w:rsidRPr="0008542C" w:rsidRDefault="009A37FE">
      <w:pPr>
        <w:pStyle w:val="Textkrper"/>
        <w:spacing w:before="4"/>
        <w:rPr>
          <w:sz w:val="17"/>
        </w:rPr>
      </w:pPr>
    </w:p>
    <w:p w14:paraId="300E5C66" w14:textId="77777777" w:rsidR="009A37FE" w:rsidRPr="0008542C" w:rsidRDefault="0008542C">
      <w:pPr>
        <w:spacing w:before="93"/>
        <w:ind w:left="271"/>
        <w:rPr>
          <w:b/>
          <w:sz w:val="21"/>
        </w:rPr>
      </w:pPr>
      <w:r w:rsidRPr="0008542C">
        <w:rPr>
          <w:b/>
          <w:color w:val="313131"/>
          <w:w w:val="105"/>
          <w:sz w:val="21"/>
          <w:u w:val="thick" w:color="313131"/>
        </w:rPr>
        <w:t>Finanzielle Auswirkungen:</w:t>
      </w:r>
    </w:p>
    <w:p w14:paraId="31FB7B57" w14:textId="77777777" w:rsidR="009A37FE" w:rsidRPr="0008542C" w:rsidRDefault="0008542C">
      <w:pPr>
        <w:spacing w:before="18"/>
        <w:ind w:left="270"/>
        <w:rPr>
          <w:sz w:val="21"/>
        </w:rPr>
      </w:pPr>
      <w:r w:rsidRPr="0008542C">
        <w:rPr>
          <w:color w:val="313131"/>
          <w:w w:val="105"/>
          <w:sz w:val="21"/>
        </w:rPr>
        <w:t>Die Mittel stehen im Haushalt 2020 zur Verfügung</w:t>
      </w:r>
      <w:r w:rsidRPr="0008542C">
        <w:rPr>
          <w:color w:val="525252"/>
          <w:w w:val="105"/>
          <w:sz w:val="21"/>
        </w:rPr>
        <w:t>.</w:t>
      </w:r>
    </w:p>
    <w:p w14:paraId="17B77A9F" w14:textId="77777777" w:rsidR="009A37FE" w:rsidRPr="0008542C" w:rsidRDefault="009A37FE">
      <w:pPr>
        <w:pStyle w:val="Textkrper"/>
      </w:pPr>
    </w:p>
    <w:p w14:paraId="74E7DA35" w14:textId="77777777" w:rsidR="009A37FE" w:rsidRPr="0008542C" w:rsidRDefault="009A37FE">
      <w:pPr>
        <w:pStyle w:val="Textkrper"/>
        <w:spacing w:before="6"/>
        <w:rPr>
          <w:sz w:val="16"/>
        </w:rPr>
      </w:pPr>
    </w:p>
    <w:p w14:paraId="7DAB2926" w14:textId="77777777" w:rsidR="009A37FE" w:rsidRPr="0008542C" w:rsidRDefault="0008542C">
      <w:pPr>
        <w:spacing w:before="93"/>
        <w:ind w:left="266"/>
        <w:rPr>
          <w:b/>
          <w:sz w:val="21"/>
        </w:rPr>
      </w:pPr>
      <w:r w:rsidRPr="0008542C">
        <w:rPr>
          <w:b/>
          <w:color w:val="313131"/>
          <w:sz w:val="21"/>
          <w:u w:val="thick" w:color="313131"/>
        </w:rPr>
        <w:t>Demografische Auswirkungen:</w:t>
      </w:r>
    </w:p>
    <w:p w14:paraId="2A56876C" w14:textId="77777777" w:rsidR="009A37FE" w:rsidRPr="0008542C" w:rsidRDefault="0008542C">
      <w:pPr>
        <w:spacing w:before="23" w:line="249" w:lineRule="auto"/>
        <w:ind w:left="259" w:right="139" w:firstLine="1"/>
        <w:rPr>
          <w:sz w:val="21"/>
        </w:rPr>
      </w:pPr>
      <w:r w:rsidRPr="0008542C">
        <w:rPr>
          <w:color w:val="313131"/>
          <w:w w:val="105"/>
          <w:sz w:val="21"/>
        </w:rPr>
        <w:t>Moderne und energetische sanierte Räume in Dorfgemeinschaftshäusern, die sowohl von Vereinen</w:t>
      </w:r>
      <w:r w:rsidRPr="0008542C">
        <w:rPr>
          <w:color w:val="313131"/>
          <w:spacing w:val="-3"/>
          <w:w w:val="105"/>
          <w:sz w:val="21"/>
        </w:rPr>
        <w:t xml:space="preserve"> </w:t>
      </w:r>
      <w:r w:rsidRPr="0008542C">
        <w:rPr>
          <w:color w:val="313131"/>
          <w:w w:val="105"/>
          <w:sz w:val="21"/>
        </w:rPr>
        <w:t>als</w:t>
      </w:r>
      <w:r w:rsidRPr="0008542C">
        <w:rPr>
          <w:color w:val="313131"/>
          <w:spacing w:val="-13"/>
          <w:w w:val="105"/>
          <w:sz w:val="21"/>
        </w:rPr>
        <w:t xml:space="preserve"> </w:t>
      </w:r>
      <w:r w:rsidRPr="0008542C">
        <w:rPr>
          <w:color w:val="313131"/>
          <w:w w:val="105"/>
          <w:sz w:val="21"/>
        </w:rPr>
        <w:t>auch</w:t>
      </w:r>
      <w:r w:rsidRPr="0008542C">
        <w:rPr>
          <w:color w:val="313131"/>
          <w:spacing w:val="-15"/>
          <w:w w:val="105"/>
          <w:sz w:val="21"/>
        </w:rPr>
        <w:t xml:space="preserve"> </w:t>
      </w:r>
      <w:r w:rsidRPr="0008542C">
        <w:rPr>
          <w:color w:val="313131"/>
          <w:w w:val="105"/>
          <w:sz w:val="21"/>
        </w:rPr>
        <w:t>von</w:t>
      </w:r>
      <w:r w:rsidRPr="0008542C">
        <w:rPr>
          <w:color w:val="313131"/>
          <w:spacing w:val="-16"/>
          <w:w w:val="105"/>
          <w:sz w:val="21"/>
        </w:rPr>
        <w:t xml:space="preserve"> </w:t>
      </w:r>
      <w:r w:rsidRPr="0008542C">
        <w:rPr>
          <w:color w:val="313131"/>
          <w:w w:val="105"/>
          <w:sz w:val="21"/>
        </w:rPr>
        <w:t>Bürgerinnen</w:t>
      </w:r>
      <w:r w:rsidRPr="0008542C">
        <w:rPr>
          <w:color w:val="313131"/>
          <w:spacing w:val="-3"/>
          <w:w w:val="105"/>
          <w:sz w:val="21"/>
        </w:rPr>
        <w:t xml:space="preserve"> </w:t>
      </w:r>
      <w:r w:rsidRPr="0008542C">
        <w:rPr>
          <w:color w:val="313131"/>
          <w:w w:val="105"/>
          <w:sz w:val="21"/>
        </w:rPr>
        <w:t>und</w:t>
      </w:r>
      <w:r w:rsidRPr="0008542C">
        <w:rPr>
          <w:color w:val="313131"/>
          <w:spacing w:val="-18"/>
          <w:w w:val="105"/>
          <w:sz w:val="21"/>
        </w:rPr>
        <w:t xml:space="preserve"> </w:t>
      </w:r>
      <w:r w:rsidRPr="0008542C">
        <w:rPr>
          <w:color w:val="313131"/>
          <w:w w:val="105"/>
          <w:sz w:val="21"/>
        </w:rPr>
        <w:t>Bürgern</w:t>
      </w:r>
      <w:r w:rsidRPr="0008542C">
        <w:rPr>
          <w:color w:val="313131"/>
          <w:spacing w:val="-12"/>
          <w:w w:val="105"/>
          <w:sz w:val="21"/>
        </w:rPr>
        <w:t xml:space="preserve"> </w:t>
      </w:r>
      <w:r w:rsidRPr="0008542C">
        <w:rPr>
          <w:color w:val="313131"/>
          <w:w w:val="105"/>
          <w:sz w:val="21"/>
        </w:rPr>
        <w:t>für</w:t>
      </w:r>
      <w:r w:rsidRPr="0008542C">
        <w:rPr>
          <w:color w:val="313131"/>
          <w:spacing w:val="-10"/>
          <w:w w:val="105"/>
          <w:sz w:val="21"/>
        </w:rPr>
        <w:t xml:space="preserve"> </w:t>
      </w:r>
      <w:r w:rsidRPr="0008542C">
        <w:rPr>
          <w:color w:val="313131"/>
          <w:w w:val="105"/>
          <w:sz w:val="21"/>
        </w:rPr>
        <w:t>Veranstaltungen</w:t>
      </w:r>
      <w:r w:rsidRPr="0008542C">
        <w:rPr>
          <w:color w:val="313131"/>
          <w:spacing w:val="-23"/>
          <w:w w:val="105"/>
          <w:sz w:val="21"/>
        </w:rPr>
        <w:t xml:space="preserve"> </w:t>
      </w:r>
      <w:r w:rsidRPr="0008542C">
        <w:rPr>
          <w:color w:val="313131"/>
          <w:w w:val="105"/>
          <w:sz w:val="21"/>
        </w:rPr>
        <w:t>genutzt</w:t>
      </w:r>
      <w:r w:rsidRPr="0008542C">
        <w:rPr>
          <w:color w:val="313131"/>
          <w:spacing w:val="-9"/>
          <w:w w:val="105"/>
          <w:sz w:val="21"/>
        </w:rPr>
        <w:t xml:space="preserve"> </w:t>
      </w:r>
      <w:r w:rsidRPr="0008542C">
        <w:rPr>
          <w:color w:val="313131"/>
          <w:w w:val="105"/>
          <w:sz w:val="21"/>
        </w:rPr>
        <w:t>werden</w:t>
      </w:r>
      <w:r w:rsidRPr="0008542C">
        <w:rPr>
          <w:color w:val="313131"/>
          <w:spacing w:val="-19"/>
          <w:w w:val="105"/>
          <w:sz w:val="21"/>
        </w:rPr>
        <w:t xml:space="preserve"> </w:t>
      </w:r>
      <w:r w:rsidRPr="0008542C">
        <w:rPr>
          <w:color w:val="313131"/>
          <w:w w:val="105"/>
          <w:sz w:val="21"/>
        </w:rPr>
        <w:t xml:space="preserve">können, tragen zum Wohnwert einer Gemeinde bei und verbessern die Attraktivität der </w:t>
      </w:r>
      <w:proofErr w:type="gramStart"/>
      <w:r w:rsidRPr="0008542C">
        <w:rPr>
          <w:color w:val="313131"/>
          <w:w w:val="105"/>
          <w:sz w:val="21"/>
        </w:rPr>
        <w:t xml:space="preserve">Freizeitgestaltung </w:t>
      </w:r>
      <w:r w:rsidRPr="0008542C">
        <w:rPr>
          <w:color w:val="525252"/>
          <w:w w:val="105"/>
          <w:sz w:val="21"/>
        </w:rPr>
        <w:t>.</w:t>
      </w:r>
      <w:proofErr w:type="gramEnd"/>
      <w:r w:rsidRPr="0008542C">
        <w:rPr>
          <w:color w:val="525252"/>
          <w:w w:val="105"/>
          <w:sz w:val="21"/>
        </w:rPr>
        <w:t xml:space="preserve"> </w:t>
      </w:r>
      <w:r w:rsidRPr="0008542C">
        <w:rPr>
          <w:color w:val="313131"/>
          <w:w w:val="105"/>
          <w:sz w:val="21"/>
        </w:rPr>
        <w:t>Energieeffiziente Geräte und eine energetisch sinnvolle Ausstattung der Räumlichkeiten führen zu einer Verbesserung der</w:t>
      </w:r>
      <w:r w:rsidRPr="0008542C">
        <w:rPr>
          <w:color w:val="313131"/>
          <w:spacing w:val="-2"/>
          <w:w w:val="105"/>
          <w:sz w:val="21"/>
        </w:rPr>
        <w:t xml:space="preserve"> </w:t>
      </w:r>
      <w:r w:rsidRPr="0008542C">
        <w:rPr>
          <w:color w:val="313131"/>
          <w:w w:val="105"/>
          <w:sz w:val="21"/>
        </w:rPr>
        <w:t>Klimabilanz.</w:t>
      </w:r>
    </w:p>
    <w:p w14:paraId="5496145F" w14:textId="0C9DA92F" w:rsidR="009A37FE" w:rsidRDefault="0008542C">
      <w:pPr>
        <w:pStyle w:val="Textkrper"/>
        <w:spacing w:before="2"/>
        <w:rPr>
          <w:sz w:val="21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7F51B4AF" wp14:editId="7C8D8A38">
            <wp:simplePos x="0" y="0"/>
            <wp:positionH relativeFrom="page">
              <wp:posOffset>842604</wp:posOffset>
            </wp:positionH>
            <wp:positionV relativeFrom="paragraph">
              <wp:posOffset>179403</wp:posOffset>
            </wp:positionV>
            <wp:extent cx="957522" cy="12557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522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5CFC6EDE" wp14:editId="5B362379">
            <wp:simplePos x="0" y="0"/>
            <wp:positionH relativeFrom="page">
              <wp:posOffset>4057322</wp:posOffset>
            </wp:positionH>
            <wp:positionV relativeFrom="paragraph">
              <wp:posOffset>692051</wp:posOffset>
            </wp:positionV>
            <wp:extent cx="1741228" cy="75590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228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701AB6" w14:textId="42BD7928" w:rsidR="00240840" w:rsidRPr="00240840" w:rsidRDefault="00240840" w:rsidP="00240840"/>
    <w:p w14:paraId="79DDC07B" w14:textId="4B2E1D6D" w:rsidR="00240840" w:rsidRPr="00240840" w:rsidRDefault="00240840" w:rsidP="00240840"/>
    <w:p w14:paraId="432BCA6B" w14:textId="02015353" w:rsidR="00240840" w:rsidRPr="00240840" w:rsidRDefault="00240840" w:rsidP="00240840"/>
    <w:p w14:paraId="07E65293" w14:textId="29FA8675" w:rsidR="00240840" w:rsidRPr="00240840" w:rsidRDefault="00240840" w:rsidP="00240840"/>
    <w:tbl>
      <w:tblPr>
        <w:tblStyle w:val="Tabellenraster"/>
        <w:tblW w:w="0" w:type="auto"/>
        <w:tblInd w:w="198" w:type="dxa"/>
        <w:tblLook w:val="04A0" w:firstRow="1" w:lastRow="0" w:firstColumn="1" w:lastColumn="0" w:noHBand="0" w:noVBand="1"/>
      </w:tblPr>
      <w:tblGrid>
        <w:gridCol w:w="1913"/>
        <w:gridCol w:w="1902"/>
        <w:gridCol w:w="1888"/>
        <w:gridCol w:w="1888"/>
        <w:gridCol w:w="1931"/>
      </w:tblGrid>
      <w:tr w:rsidR="00240840" w:rsidRPr="005A596A" w14:paraId="58304A9C" w14:textId="77777777" w:rsidTr="00935126">
        <w:tc>
          <w:tcPr>
            <w:tcW w:w="9808" w:type="dxa"/>
            <w:gridSpan w:val="5"/>
            <w:shd w:val="clear" w:color="auto" w:fill="C2D69B" w:themeFill="accent3" w:themeFillTint="99"/>
          </w:tcPr>
          <w:p w14:paraId="094FDF25" w14:textId="77777777" w:rsidR="00240840" w:rsidRPr="005A596A" w:rsidRDefault="00240840" w:rsidP="00935126">
            <w:pPr>
              <w:spacing w:line="252" w:lineRule="exact"/>
              <w:jc w:val="center"/>
              <w:rPr>
                <w:b/>
                <w:bCs/>
              </w:rPr>
            </w:pPr>
            <w:r w:rsidRPr="005A596A">
              <w:rPr>
                <w:b/>
                <w:bCs/>
              </w:rPr>
              <w:t xml:space="preserve">Abstimmungsergebnis GV </w:t>
            </w:r>
            <w:r>
              <w:rPr>
                <w:b/>
                <w:bCs/>
              </w:rPr>
              <w:t>26</w:t>
            </w:r>
            <w:r w:rsidRPr="005A596A">
              <w:rPr>
                <w:b/>
                <w:bCs/>
              </w:rPr>
              <w:t>.</w:t>
            </w:r>
            <w:r>
              <w:rPr>
                <w:b/>
                <w:bCs/>
              </w:rPr>
              <w:t>08</w:t>
            </w:r>
            <w:r w:rsidRPr="005A596A">
              <w:rPr>
                <w:b/>
                <w:bCs/>
              </w:rPr>
              <w:t>.20</w:t>
            </w:r>
            <w:r>
              <w:rPr>
                <w:b/>
                <w:bCs/>
              </w:rPr>
              <w:t>20</w:t>
            </w:r>
          </w:p>
        </w:tc>
      </w:tr>
      <w:tr w:rsidR="00240840" w:rsidRPr="005A596A" w14:paraId="46967A1D" w14:textId="77777777" w:rsidTr="00935126">
        <w:trPr>
          <w:trHeight w:val="700"/>
        </w:trPr>
        <w:tc>
          <w:tcPr>
            <w:tcW w:w="1961" w:type="dxa"/>
            <w:vAlign w:val="center"/>
          </w:tcPr>
          <w:p w14:paraId="4FAB170A" w14:textId="77777777" w:rsidR="00240840" w:rsidRPr="005A596A" w:rsidRDefault="00240840" w:rsidP="00935126">
            <w:pPr>
              <w:spacing w:line="252" w:lineRule="exact"/>
              <w:jc w:val="center"/>
              <w:rPr>
                <w:b/>
                <w:bCs/>
              </w:rPr>
            </w:pPr>
            <w:r w:rsidRPr="005A596A">
              <w:rPr>
                <w:b/>
                <w:bCs/>
              </w:rPr>
              <w:t>Gesetzliche Mitglieder</w:t>
            </w:r>
          </w:p>
        </w:tc>
        <w:tc>
          <w:tcPr>
            <w:tcW w:w="1961" w:type="dxa"/>
            <w:vAlign w:val="center"/>
          </w:tcPr>
          <w:p w14:paraId="719FC8B3" w14:textId="77777777" w:rsidR="00240840" w:rsidRPr="005A596A" w:rsidRDefault="00240840" w:rsidP="00935126">
            <w:pPr>
              <w:spacing w:line="252" w:lineRule="exact"/>
              <w:jc w:val="center"/>
              <w:rPr>
                <w:b/>
                <w:bCs/>
              </w:rPr>
            </w:pPr>
            <w:r w:rsidRPr="005A596A">
              <w:rPr>
                <w:b/>
                <w:bCs/>
              </w:rPr>
              <w:t>Anwesend</w:t>
            </w:r>
          </w:p>
        </w:tc>
        <w:tc>
          <w:tcPr>
            <w:tcW w:w="1962" w:type="dxa"/>
            <w:vAlign w:val="center"/>
          </w:tcPr>
          <w:p w14:paraId="19E374B7" w14:textId="77777777" w:rsidR="00240840" w:rsidRPr="005A596A" w:rsidRDefault="00240840" w:rsidP="00935126">
            <w:pPr>
              <w:spacing w:line="252" w:lineRule="exact"/>
              <w:jc w:val="center"/>
              <w:rPr>
                <w:b/>
                <w:bCs/>
              </w:rPr>
            </w:pPr>
            <w:r w:rsidRPr="005A596A">
              <w:rPr>
                <w:b/>
                <w:bCs/>
              </w:rPr>
              <w:t>Ja - Stimmen</w:t>
            </w:r>
          </w:p>
        </w:tc>
        <w:tc>
          <w:tcPr>
            <w:tcW w:w="1962" w:type="dxa"/>
            <w:vAlign w:val="center"/>
          </w:tcPr>
          <w:p w14:paraId="4601435B" w14:textId="77777777" w:rsidR="00240840" w:rsidRPr="005A596A" w:rsidRDefault="00240840" w:rsidP="00935126">
            <w:pPr>
              <w:spacing w:line="252" w:lineRule="exact"/>
              <w:jc w:val="center"/>
              <w:rPr>
                <w:b/>
                <w:bCs/>
              </w:rPr>
            </w:pPr>
            <w:r w:rsidRPr="005A596A">
              <w:rPr>
                <w:b/>
                <w:bCs/>
              </w:rPr>
              <w:t>Nein -Stimmen</w:t>
            </w:r>
          </w:p>
        </w:tc>
        <w:tc>
          <w:tcPr>
            <w:tcW w:w="1962" w:type="dxa"/>
            <w:vAlign w:val="center"/>
          </w:tcPr>
          <w:p w14:paraId="3981E0B6" w14:textId="77777777" w:rsidR="00240840" w:rsidRPr="005A596A" w:rsidRDefault="00240840" w:rsidP="00935126">
            <w:pPr>
              <w:spacing w:line="252" w:lineRule="exact"/>
              <w:jc w:val="center"/>
              <w:rPr>
                <w:b/>
                <w:bCs/>
              </w:rPr>
            </w:pPr>
            <w:r w:rsidRPr="005A596A">
              <w:rPr>
                <w:b/>
                <w:bCs/>
              </w:rPr>
              <w:t>Enthaltungen</w:t>
            </w:r>
          </w:p>
        </w:tc>
      </w:tr>
      <w:tr w:rsidR="00240840" w:rsidRPr="005A596A" w14:paraId="0E730B21" w14:textId="77777777" w:rsidTr="00935126">
        <w:trPr>
          <w:trHeight w:val="608"/>
        </w:trPr>
        <w:tc>
          <w:tcPr>
            <w:tcW w:w="1961" w:type="dxa"/>
            <w:vAlign w:val="center"/>
          </w:tcPr>
          <w:p w14:paraId="15D775C4" w14:textId="77777777" w:rsidR="00240840" w:rsidRPr="005A596A" w:rsidRDefault="00240840" w:rsidP="00935126">
            <w:pPr>
              <w:spacing w:line="252" w:lineRule="exac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A596A">
              <w:rPr>
                <w:b/>
                <w:bCs/>
                <w:color w:val="0070C0"/>
                <w:sz w:val="28"/>
                <w:szCs w:val="28"/>
              </w:rPr>
              <w:t>37</w:t>
            </w:r>
          </w:p>
        </w:tc>
        <w:tc>
          <w:tcPr>
            <w:tcW w:w="1961" w:type="dxa"/>
            <w:vAlign w:val="center"/>
          </w:tcPr>
          <w:p w14:paraId="05CDA1C5" w14:textId="77777777" w:rsidR="00240840" w:rsidRPr="005A596A" w:rsidRDefault="00240840" w:rsidP="00935126">
            <w:pPr>
              <w:spacing w:line="252" w:lineRule="exac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31</w:t>
            </w:r>
          </w:p>
        </w:tc>
        <w:tc>
          <w:tcPr>
            <w:tcW w:w="1962" w:type="dxa"/>
            <w:vAlign w:val="center"/>
          </w:tcPr>
          <w:p w14:paraId="3CC3B392" w14:textId="47F23AB7" w:rsidR="00240840" w:rsidRPr="005A596A" w:rsidRDefault="00240840" w:rsidP="00935126">
            <w:pPr>
              <w:spacing w:line="252" w:lineRule="exac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29</w:t>
            </w:r>
          </w:p>
        </w:tc>
        <w:tc>
          <w:tcPr>
            <w:tcW w:w="1962" w:type="dxa"/>
            <w:vAlign w:val="center"/>
          </w:tcPr>
          <w:p w14:paraId="3ACCB9F0" w14:textId="77777777" w:rsidR="00240840" w:rsidRPr="005A596A" w:rsidRDefault="00240840" w:rsidP="00935126">
            <w:pPr>
              <w:spacing w:line="252" w:lineRule="exac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  <w:tc>
          <w:tcPr>
            <w:tcW w:w="1962" w:type="dxa"/>
            <w:vAlign w:val="center"/>
          </w:tcPr>
          <w:p w14:paraId="5B05F41E" w14:textId="0B1D3398" w:rsidR="00240840" w:rsidRPr="005A596A" w:rsidRDefault="00240840" w:rsidP="00935126">
            <w:pPr>
              <w:spacing w:line="252" w:lineRule="exac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2</w:t>
            </w:r>
          </w:p>
        </w:tc>
      </w:tr>
    </w:tbl>
    <w:p w14:paraId="0B04F1B1" w14:textId="57B8CA8F" w:rsidR="00240840" w:rsidRPr="00240840" w:rsidRDefault="00240840" w:rsidP="00240840"/>
    <w:p w14:paraId="673FBB6F" w14:textId="13066DA4" w:rsidR="00240840" w:rsidRPr="00240840" w:rsidRDefault="00240840" w:rsidP="00240840"/>
    <w:p w14:paraId="78A8D7A9" w14:textId="0066593F" w:rsidR="00240840" w:rsidRPr="00240840" w:rsidRDefault="00240840" w:rsidP="00240840"/>
    <w:p w14:paraId="717A7A42" w14:textId="02B134E9" w:rsidR="00240840" w:rsidRPr="00240840" w:rsidRDefault="00240840" w:rsidP="00240840"/>
    <w:p w14:paraId="634784F7" w14:textId="49C4EC05" w:rsidR="00240840" w:rsidRPr="00240840" w:rsidRDefault="00240840" w:rsidP="00240840"/>
    <w:p w14:paraId="229F6910" w14:textId="588E5E35" w:rsidR="00240840" w:rsidRPr="00240840" w:rsidRDefault="00240840" w:rsidP="00240840"/>
    <w:p w14:paraId="68C0F776" w14:textId="4DE24C66" w:rsidR="00240840" w:rsidRPr="00240840" w:rsidRDefault="00240840" w:rsidP="00240840"/>
    <w:p w14:paraId="7D99B96C" w14:textId="77777777" w:rsidR="00240840" w:rsidRPr="00240840" w:rsidRDefault="00240840" w:rsidP="00240840"/>
    <w:sectPr w:rsidR="00240840" w:rsidRPr="00240840">
      <w:pgSz w:w="11910" w:h="16840"/>
      <w:pgMar w:top="620" w:right="10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FE"/>
    <w:rsid w:val="0008542C"/>
    <w:rsid w:val="00240840"/>
    <w:rsid w:val="009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A627"/>
  <w15:docId w15:val="{0EF44F9E-463D-4F93-9D60-C609A5D6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93"/>
      <w:ind w:left="198"/>
      <w:outlineLvl w:val="0"/>
    </w:pPr>
    <w:rPr>
      <w:b/>
      <w:bCs/>
      <w:sz w:val="21"/>
      <w:szCs w:val="21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24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Hubach</dc:creator>
  <cp:lastModifiedBy>Klaus Hubach</cp:lastModifiedBy>
  <cp:revision>2</cp:revision>
  <dcterms:created xsi:type="dcterms:W3CDTF">2020-10-16T08:57:00Z</dcterms:created>
  <dcterms:modified xsi:type="dcterms:W3CDTF">2020-10-16T08:57:00Z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Samsung Universal Scan Driver</vt:lpwstr>
  </property>
  <property fmtid="{D5CDD505-2E9C-101B-9397-08002B2CF9AE}" pid="4" name="LastSaved">
    <vt:filetime>2020-07-18T00:00:00Z</vt:filetime>
  </property>
</Properties>
</file>